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5C" w:rsidRPr="00A84B5C" w:rsidRDefault="00B51A1E" w:rsidP="00A84B5C">
      <w:pPr>
        <w:tabs>
          <w:tab w:val="left" w:pos="0"/>
          <w:tab w:val="left" w:pos="142"/>
          <w:tab w:val="left" w:pos="284"/>
        </w:tabs>
        <w:spacing w:after="0" w:line="240" w:lineRule="auto"/>
        <w:ind w:left="-142" w:right="282" w:firstLine="426"/>
        <w:jc w:val="center"/>
        <w:rPr>
          <w:rFonts w:ascii="Times New Roman" w:eastAsia="Times New Roman" w:hAnsi="Times New Roman" w:cs="Times New Roman"/>
          <w:b/>
        </w:rPr>
      </w:pPr>
      <w:r w:rsidRPr="00A84B5C">
        <w:rPr>
          <w:rFonts w:ascii="Times New Roman" w:eastAsia="Times New Roman" w:hAnsi="Times New Roman" w:cs="Times New Roman"/>
          <w:b/>
        </w:rPr>
        <w:t xml:space="preserve">Выписка </w:t>
      </w:r>
    </w:p>
    <w:p w:rsidR="00A9090C" w:rsidRPr="00A84B5C" w:rsidRDefault="00B51A1E" w:rsidP="00A84B5C">
      <w:pPr>
        <w:tabs>
          <w:tab w:val="left" w:pos="0"/>
          <w:tab w:val="left" w:pos="142"/>
          <w:tab w:val="left" w:pos="284"/>
        </w:tabs>
        <w:spacing w:after="0" w:line="240" w:lineRule="auto"/>
        <w:ind w:left="-142" w:right="282" w:firstLine="426"/>
        <w:jc w:val="center"/>
        <w:rPr>
          <w:rFonts w:ascii="Times New Roman" w:eastAsia="Times New Roman" w:hAnsi="Times New Roman" w:cs="Times New Roman"/>
          <w:b/>
        </w:rPr>
      </w:pPr>
      <w:r w:rsidRPr="00A84B5C">
        <w:rPr>
          <w:rFonts w:ascii="Times New Roman" w:eastAsia="Times New Roman" w:hAnsi="Times New Roman" w:cs="Times New Roman"/>
          <w:b/>
        </w:rPr>
        <w:t xml:space="preserve">из </w:t>
      </w:r>
      <w:r w:rsidR="00BD765E" w:rsidRPr="00A84B5C">
        <w:rPr>
          <w:rFonts w:ascii="Times New Roman" w:eastAsia="Times New Roman" w:hAnsi="Times New Roman" w:cs="Times New Roman"/>
          <w:b/>
        </w:rPr>
        <w:t>Протокол</w:t>
      </w:r>
      <w:r w:rsidRPr="00A84B5C">
        <w:rPr>
          <w:rFonts w:ascii="Times New Roman" w:eastAsia="Times New Roman" w:hAnsi="Times New Roman" w:cs="Times New Roman"/>
          <w:b/>
        </w:rPr>
        <w:t>а</w:t>
      </w:r>
      <w:r w:rsidR="00BD765E" w:rsidRPr="00A84B5C">
        <w:rPr>
          <w:rFonts w:ascii="Times New Roman" w:eastAsia="Times New Roman" w:hAnsi="Times New Roman" w:cs="Times New Roman"/>
          <w:b/>
        </w:rPr>
        <w:t xml:space="preserve"> №</w:t>
      </w:r>
      <w:r w:rsidR="00A84B5C" w:rsidRPr="00A84B5C">
        <w:rPr>
          <w:rFonts w:ascii="Times New Roman" w:eastAsia="Times New Roman" w:hAnsi="Times New Roman" w:cs="Times New Roman"/>
          <w:b/>
        </w:rPr>
        <w:t xml:space="preserve"> </w:t>
      </w:r>
      <w:r w:rsidR="00377CCC" w:rsidRPr="00A84B5C">
        <w:rPr>
          <w:rFonts w:ascii="Times New Roman" w:eastAsia="Times New Roman" w:hAnsi="Times New Roman" w:cs="Times New Roman"/>
          <w:b/>
        </w:rPr>
        <w:t>2</w:t>
      </w:r>
      <w:r w:rsidR="003D7FA6">
        <w:rPr>
          <w:rFonts w:ascii="Times New Roman" w:eastAsia="Times New Roman" w:hAnsi="Times New Roman" w:cs="Times New Roman"/>
          <w:b/>
        </w:rPr>
        <w:t>21</w:t>
      </w:r>
      <w:r w:rsidRPr="00A84B5C">
        <w:rPr>
          <w:rFonts w:ascii="Times New Roman" w:eastAsia="Times New Roman" w:hAnsi="Times New Roman" w:cs="Times New Roman"/>
          <w:b/>
        </w:rPr>
        <w:t xml:space="preserve"> от </w:t>
      </w:r>
      <w:r w:rsidR="003D7FA6">
        <w:rPr>
          <w:rFonts w:ascii="Times New Roman" w:eastAsia="Times New Roman" w:hAnsi="Times New Roman" w:cs="Times New Roman"/>
          <w:b/>
        </w:rPr>
        <w:t>02</w:t>
      </w:r>
      <w:r w:rsidRPr="00A84B5C">
        <w:rPr>
          <w:rFonts w:ascii="Times New Roman" w:eastAsia="Times New Roman" w:hAnsi="Times New Roman" w:cs="Times New Roman"/>
          <w:b/>
        </w:rPr>
        <w:t>.0</w:t>
      </w:r>
      <w:r w:rsidR="003D7FA6">
        <w:rPr>
          <w:rFonts w:ascii="Times New Roman" w:eastAsia="Times New Roman" w:hAnsi="Times New Roman" w:cs="Times New Roman"/>
          <w:b/>
        </w:rPr>
        <w:t>6</w:t>
      </w:r>
      <w:r w:rsidRPr="00A84B5C">
        <w:rPr>
          <w:rFonts w:ascii="Times New Roman" w:eastAsia="Times New Roman" w:hAnsi="Times New Roman" w:cs="Times New Roman"/>
          <w:b/>
        </w:rPr>
        <w:t>.2017г.</w:t>
      </w:r>
    </w:p>
    <w:p w:rsidR="00080441" w:rsidRPr="005334F3" w:rsidRDefault="00080441" w:rsidP="005334F3">
      <w:pPr>
        <w:tabs>
          <w:tab w:val="left" w:pos="0"/>
          <w:tab w:val="left" w:pos="142"/>
          <w:tab w:val="left" w:pos="284"/>
        </w:tabs>
        <w:spacing w:after="0" w:line="240" w:lineRule="auto"/>
        <w:ind w:left="-142" w:right="282" w:firstLine="426"/>
        <w:jc w:val="center"/>
        <w:rPr>
          <w:rFonts w:ascii="Times New Roman" w:hAnsi="Times New Roman" w:cs="Times New Roman"/>
          <w:b/>
        </w:rPr>
      </w:pPr>
      <w:r w:rsidRPr="00A84B5C">
        <w:rPr>
          <w:rFonts w:ascii="Times New Roman" w:hAnsi="Times New Roman" w:cs="Times New Roman"/>
          <w:b/>
        </w:rPr>
        <w:t>заседания Совета</w:t>
      </w:r>
      <w:r w:rsidR="006F184D" w:rsidRPr="00A84B5C">
        <w:rPr>
          <w:rFonts w:ascii="Times New Roman" w:hAnsi="Times New Roman" w:cs="Times New Roman"/>
          <w:b/>
        </w:rPr>
        <w:t xml:space="preserve"> Ассоциации</w:t>
      </w:r>
      <w:r w:rsidR="005334F3">
        <w:rPr>
          <w:rFonts w:ascii="Times New Roman" w:hAnsi="Times New Roman" w:cs="Times New Roman"/>
          <w:b/>
        </w:rPr>
        <w:t xml:space="preserve"> </w:t>
      </w:r>
      <w:r w:rsidRPr="005334F3">
        <w:rPr>
          <w:rFonts w:ascii="Times New Roman" w:hAnsi="Times New Roman" w:cs="Times New Roman"/>
          <w:b/>
        </w:rPr>
        <w:t>«</w:t>
      </w:r>
      <w:r w:rsidR="00B63B76" w:rsidRPr="005334F3">
        <w:rPr>
          <w:rFonts w:ascii="Times New Roman" w:hAnsi="Times New Roman" w:cs="Times New Roman"/>
          <w:b/>
        </w:rPr>
        <w:t>Профессиональный альянс</w:t>
      </w:r>
      <w:r w:rsidRPr="005334F3">
        <w:rPr>
          <w:rFonts w:ascii="Times New Roman" w:hAnsi="Times New Roman" w:cs="Times New Roman"/>
          <w:b/>
        </w:rPr>
        <w:t xml:space="preserve"> проектировщиков»</w:t>
      </w:r>
    </w:p>
    <w:p w:rsidR="00284092" w:rsidRPr="00A84B5C" w:rsidRDefault="00284092" w:rsidP="00A84B5C">
      <w:pPr>
        <w:pStyle w:val="a3"/>
        <w:tabs>
          <w:tab w:val="left" w:pos="0"/>
          <w:tab w:val="left" w:pos="142"/>
          <w:tab w:val="left" w:pos="284"/>
        </w:tabs>
        <w:ind w:left="-142" w:right="282" w:firstLine="426"/>
        <w:jc w:val="both"/>
        <w:rPr>
          <w:b w:val="0"/>
          <w:sz w:val="22"/>
          <w:szCs w:val="22"/>
        </w:rPr>
      </w:pPr>
    </w:p>
    <w:p w:rsidR="00A84B5C" w:rsidRDefault="00A84B5C" w:rsidP="00A84B5C">
      <w:pPr>
        <w:pStyle w:val="a3"/>
        <w:ind w:left="-142" w:right="282" w:firstLine="426"/>
        <w:jc w:val="both"/>
        <w:rPr>
          <w:b w:val="0"/>
          <w:sz w:val="22"/>
          <w:szCs w:val="22"/>
        </w:rPr>
      </w:pPr>
    </w:p>
    <w:p w:rsidR="00A84B5C" w:rsidRPr="00A84B5C" w:rsidRDefault="00A84B5C" w:rsidP="00A84B5C">
      <w:pPr>
        <w:pStyle w:val="a3"/>
        <w:ind w:left="-142" w:right="282" w:firstLine="426"/>
        <w:jc w:val="both"/>
        <w:rPr>
          <w:b w:val="0"/>
          <w:bCs/>
          <w:sz w:val="22"/>
          <w:szCs w:val="22"/>
        </w:rPr>
      </w:pPr>
      <w:r w:rsidRPr="00A84B5C">
        <w:rPr>
          <w:b w:val="0"/>
          <w:sz w:val="22"/>
          <w:szCs w:val="22"/>
        </w:rPr>
        <w:t xml:space="preserve">Место проведения заседания (подсчета голосов): </w:t>
      </w:r>
      <w:r w:rsidRPr="00A84B5C">
        <w:rPr>
          <w:b w:val="0"/>
          <w:bCs/>
          <w:sz w:val="22"/>
          <w:szCs w:val="22"/>
        </w:rPr>
        <w:t>г. Москва, Потаповский переулок, д</w:t>
      </w:r>
      <w:r w:rsidR="005334F3">
        <w:rPr>
          <w:b w:val="0"/>
          <w:bCs/>
          <w:sz w:val="22"/>
          <w:szCs w:val="22"/>
        </w:rPr>
        <w:t xml:space="preserve">. </w:t>
      </w:r>
      <w:r w:rsidRPr="00A84B5C">
        <w:rPr>
          <w:b w:val="0"/>
          <w:bCs/>
          <w:sz w:val="22"/>
          <w:szCs w:val="22"/>
        </w:rPr>
        <w:t>5, стр</w:t>
      </w:r>
      <w:r w:rsidR="005334F3">
        <w:rPr>
          <w:b w:val="0"/>
          <w:bCs/>
          <w:sz w:val="22"/>
          <w:szCs w:val="22"/>
        </w:rPr>
        <w:t>.</w:t>
      </w:r>
      <w:r w:rsidRPr="00A84B5C">
        <w:rPr>
          <w:b w:val="0"/>
          <w:bCs/>
          <w:sz w:val="22"/>
          <w:szCs w:val="22"/>
        </w:rPr>
        <w:t xml:space="preserve"> 4, этаж 2, кабинет 230.</w:t>
      </w:r>
    </w:p>
    <w:p w:rsidR="00A84B5C" w:rsidRPr="00A84B5C" w:rsidRDefault="003D7FA6" w:rsidP="00A84B5C">
      <w:pPr>
        <w:pStyle w:val="a3"/>
        <w:ind w:left="-142" w:right="282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02</w:t>
      </w:r>
      <w:r w:rsidR="00A84B5C" w:rsidRPr="00A84B5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июня</w:t>
      </w:r>
      <w:r w:rsidR="00A84B5C" w:rsidRPr="00A84B5C">
        <w:rPr>
          <w:b w:val="0"/>
          <w:sz w:val="22"/>
          <w:szCs w:val="22"/>
        </w:rPr>
        <w:t xml:space="preserve"> 2017 года.</w:t>
      </w:r>
    </w:p>
    <w:p w:rsidR="00A84B5C" w:rsidRPr="00A84B5C" w:rsidRDefault="00A84B5C" w:rsidP="00A84B5C">
      <w:pPr>
        <w:pStyle w:val="a3"/>
        <w:ind w:left="-142" w:right="282" w:firstLine="426"/>
        <w:jc w:val="both"/>
        <w:rPr>
          <w:b w:val="0"/>
          <w:sz w:val="22"/>
          <w:szCs w:val="22"/>
        </w:rPr>
      </w:pPr>
      <w:r w:rsidRPr="00A84B5C">
        <w:rPr>
          <w:b w:val="0"/>
          <w:sz w:val="22"/>
          <w:szCs w:val="22"/>
        </w:rPr>
        <w:t xml:space="preserve">Время проведения заседания (подсчета голосов): с </w:t>
      </w:r>
      <w:r>
        <w:rPr>
          <w:b w:val="0"/>
          <w:sz w:val="22"/>
          <w:szCs w:val="22"/>
        </w:rPr>
        <w:t>13</w:t>
      </w:r>
      <w:r w:rsidRPr="00A84B5C">
        <w:rPr>
          <w:b w:val="0"/>
          <w:sz w:val="22"/>
          <w:szCs w:val="22"/>
        </w:rPr>
        <w:t xml:space="preserve"> часов 00 минут по 1</w:t>
      </w:r>
      <w:r>
        <w:rPr>
          <w:b w:val="0"/>
          <w:sz w:val="22"/>
          <w:szCs w:val="22"/>
        </w:rPr>
        <w:t>3</w:t>
      </w:r>
      <w:r w:rsidRPr="00A84B5C">
        <w:rPr>
          <w:b w:val="0"/>
          <w:sz w:val="22"/>
          <w:szCs w:val="22"/>
        </w:rPr>
        <w:t xml:space="preserve"> часов 15 </w:t>
      </w:r>
      <w:r w:rsidR="003D7FA6">
        <w:rPr>
          <w:b w:val="0"/>
          <w:sz w:val="22"/>
          <w:szCs w:val="22"/>
        </w:rPr>
        <w:t>минут  по московскому времени 02</w:t>
      </w:r>
      <w:r w:rsidRPr="00A84B5C">
        <w:rPr>
          <w:b w:val="0"/>
          <w:sz w:val="22"/>
          <w:szCs w:val="22"/>
        </w:rPr>
        <w:t xml:space="preserve"> </w:t>
      </w:r>
      <w:r w:rsidR="003D7FA6">
        <w:rPr>
          <w:b w:val="0"/>
          <w:sz w:val="22"/>
          <w:szCs w:val="22"/>
        </w:rPr>
        <w:t>июня</w:t>
      </w:r>
      <w:r w:rsidRPr="00A84B5C">
        <w:rPr>
          <w:b w:val="0"/>
          <w:sz w:val="22"/>
          <w:szCs w:val="22"/>
        </w:rPr>
        <w:t xml:space="preserve"> 2017 года.</w:t>
      </w:r>
    </w:p>
    <w:p w:rsidR="00A84B5C" w:rsidRPr="00A84B5C" w:rsidRDefault="00A84B5C" w:rsidP="00A84B5C">
      <w:pPr>
        <w:pStyle w:val="a3"/>
        <w:tabs>
          <w:tab w:val="left" w:pos="567"/>
          <w:tab w:val="left" w:pos="993"/>
        </w:tabs>
        <w:ind w:left="-142" w:right="282" w:firstLine="426"/>
        <w:jc w:val="both"/>
        <w:rPr>
          <w:b w:val="0"/>
          <w:sz w:val="22"/>
          <w:szCs w:val="22"/>
        </w:rPr>
      </w:pPr>
      <w:r w:rsidRPr="00A84B5C">
        <w:rPr>
          <w:b w:val="0"/>
          <w:sz w:val="22"/>
          <w:szCs w:val="22"/>
        </w:rPr>
        <w:t>Подсчет результатов голосования по вопросам повестки дня заседания Совета проводила Секретарь Совета Мишина В.А.</w:t>
      </w:r>
    </w:p>
    <w:p w:rsidR="00A84B5C" w:rsidRPr="00A84B5C" w:rsidRDefault="00A84B5C" w:rsidP="00A84B5C">
      <w:pPr>
        <w:pStyle w:val="a3"/>
        <w:tabs>
          <w:tab w:val="left" w:pos="0"/>
          <w:tab w:val="left" w:pos="142"/>
          <w:tab w:val="left" w:pos="426"/>
          <w:tab w:val="left" w:pos="709"/>
        </w:tabs>
        <w:ind w:left="-142" w:right="282" w:firstLine="426"/>
        <w:jc w:val="both"/>
        <w:rPr>
          <w:b w:val="0"/>
          <w:sz w:val="22"/>
          <w:szCs w:val="22"/>
        </w:rPr>
      </w:pPr>
    </w:p>
    <w:p w:rsidR="00284092" w:rsidRPr="00A84B5C" w:rsidRDefault="00284092" w:rsidP="00A84B5C">
      <w:pPr>
        <w:pStyle w:val="a3"/>
        <w:tabs>
          <w:tab w:val="left" w:pos="0"/>
          <w:tab w:val="left" w:pos="142"/>
          <w:tab w:val="left" w:pos="426"/>
          <w:tab w:val="left" w:pos="709"/>
        </w:tabs>
        <w:ind w:left="-142" w:right="282" w:firstLine="426"/>
        <w:jc w:val="both"/>
        <w:rPr>
          <w:b w:val="0"/>
          <w:sz w:val="22"/>
          <w:szCs w:val="22"/>
        </w:rPr>
      </w:pPr>
      <w:r w:rsidRPr="00A84B5C">
        <w:rPr>
          <w:b w:val="0"/>
          <w:sz w:val="22"/>
          <w:szCs w:val="22"/>
        </w:rPr>
        <w:t>В заседании принимали участие члены Совета Ассоциации «Профессиональный альянс проектировщиков»:</w:t>
      </w:r>
    </w:p>
    <w:p w:rsidR="00284092" w:rsidRPr="00A84B5C" w:rsidRDefault="00284092" w:rsidP="00A84B5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709"/>
        </w:tabs>
        <w:ind w:left="-142" w:right="282" w:firstLine="426"/>
        <w:jc w:val="both"/>
        <w:rPr>
          <w:b w:val="0"/>
          <w:sz w:val="22"/>
          <w:szCs w:val="22"/>
        </w:rPr>
      </w:pPr>
      <w:proofErr w:type="spellStart"/>
      <w:r w:rsidRPr="00A84B5C">
        <w:rPr>
          <w:b w:val="0"/>
          <w:sz w:val="22"/>
          <w:szCs w:val="22"/>
        </w:rPr>
        <w:t>Рушева</w:t>
      </w:r>
      <w:proofErr w:type="spellEnd"/>
      <w:r w:rsidRPr="00A84B5C">
        <w:rPr>
          <w:b w:val="0"/>
          <w:sz w:val="22"/>
          <w:szCs w:val="22"/>
        </w:rPr>
        <w:t xml:space="preserve"> О.В. – Председатель Совета,</w:t>
      </w:r>
    </w:p>
    <w:p w:rsidR="00284092" w:rsidRPr="00A84B5C" w:rsidRDefault="00284092" w:rsidP="00A84B5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709"/>
        </w:tabs>
        <w:ind w:left="-142" w:right="282" w:firstLine="426"/>
        <w:jc w:val="both"/>
        <w:rPr>
          <w:b w:val="0"/>
          <w:sz w:val="22"/>
          <w:szCs w:val="22"/>
        </w:rPr>
      </w:pPr>
      <w:r w:rsidRPr="00A84B5C">
        <w:rPr>
          <w:b w:val="0"/>
          <w:sz w:val="22"/>
          <w:szCs w:val="22"/>
        </w:rPr>
        <w:t>Семенов А.В.,</w:t>
      </w:r>
    </w:p>
    <w:p w:rsidR="00284092" w:rsidRPr="00A84B5C" w:rsidRDefault="00284092" w:rsidP="00A84B5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709"/>
        </w:tabs>
        <w:ind w:left="-142" w:right="282" w:firstLine="426"/>
        <w:jc w:val="both"/>
        <w:rPr>
          <w:b w:val="0"/>
          <w:sz w:val="22"/>
          <w:szCs w:val="22"/>
        </w:rPr>
      </w:pPr>
      <w:proofErr w:type="spellStart"/>
      <w:r w:rsidRPr="00A84B5C">
        <w:rPr>
          <w:b w:val="0"/>
          <w:sz w:val="22"/>
          <w:szCs w:val="22"/>
        </w:rPr>
        <w:t>Гатитулин</w:t>
      </w:r>
      <w:proofErr w:type="spellEnd"/>
      <w:r w:rsidRPr="00A84B5C">
        <w:rPr>
          <w:b w:val="0"/>
          <w:sz w:val="22"/>
          <w:szCs w:val="22"/>
        </w:rPr>
        <w:t xml:space="preserve"> Э.Б.,</w:t>
      </w:r>
    </w:p>
    <w:p w:rsidR="00284092" w:rsidRPr="00A84B5C" w:rsidRDefault="00284092" w:rsidP="00A84B5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709"/>
        </w:tabs>
        <w:ind w:left="-142" w:right="282" w:firstLine="426"/>
        <w:jc w:val="both"/>
        <w:rPr>
          <w:b w:val="0"/>
          <w:sz w:val="22"/>
          <w:szCs w:val="22"/>
        </w:rPr>
      </w:pPr>
      <w:r w:rsidRPr="00A84B5C">
        <w:rPr>
          <w:b w:val="0"/>
          <w:sz w:val="22"/>
          <w:szCs w:val="22"/>
        </w:rPr>
        <w:t>Непомнящий А.В.</w:t>
      </w:r>
    </w:p>
    <w:p w:rsidR="00284092" w:rsidRPr="00A84B5C" w:rsidRDefault="00284092" w:rsidP="00A84B5C">
      <w:pPr>
        <w:pStyle w:val="a3"/>
        <w:tabs>
          <w:tab w:val="left" w:pos="0"/>
          <w:tab w:val="left" w:pos="142"/>
          <w:tab w:val="left" w:pos="426"/>
          <w:tab w:val="left" w:pos="709"/>
        </w:tabs>
        <w:ind w:left="-142" w:right="282" w:firstLine="426"/>
        <w:jc w:val="both"/>
        <w:rPr>
          <w:b w:val="0"/>
          <w:sz w:val="22"/>
          <w:szCs w:val="22"/>
        </w:rPr>
      </w:pPr>
    </w:p>
    <w:p w:rsidR="00A84B5C" w:rsidRPr="00A84B5C" w:rsidRDefault="00284092" w:rsidP="00A84B5C">
      <w:pPr>
        <w:pStyle w:val="a3"/>
        <w:tabs>
          <w:tab w:val="left" w:pos="0"/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-142" w:right="282" w:firstLine="426"/>
        <w:jc w:val="both"/>
        <w:rPr>
          <w:b w:val="0"/>
          <w:sz w:val="22"/>
          <w:szCs w:val="22"/>
        </w:rPr>
      </w:pPr>
      <w:r w:rsidRPr="00A84B5C">
        <w:rPr>
          <w:b w:val="0"/>
          <w:sz w:val="22"/>
          <w:szCs w:val="22"/>
        </w:rPr>
        <w:t xml:space="preserve">Таким образом, в заседании принимают участие </w:t>
      </w:r>
      <w:r w:rsidR="00A84B5C" w:rsidRPr="00A84B5C">
        <w:rPr>
          <w:b w:val="0"/>
          <w:sz w:val="22"/>
          <w:szCs w:val="22"/>
        </w:rPr>
        <w:t xml:space="preserve">все </w:t>
      </w:r>
      <w:proofErr w:type="gramStart"/>
      <w:r w:rsidRPr="00A84B5C">
        <w:rPr>
          <w:b w:val="0"/>
          <w:sz w:val="22"/>
          <w:szCs w:val="22"/>
        </w:rPr>
        <w:t xml:space="preserve">четыре </w:t>
      </w:r>
      <w:r w:rsidR="00A84B5C" w:rsidRPr="00A84B5C">
        <w:rPr>
          <w:b w:val="0"/>
          <w:sz w:val="22"/>
          <w:szCs w:val="22"/>
        </w:rPr>
        <w:t xml:space="preserve">избранные </w:t>
      </w:r>
      <w:r w:rsidRPr="00A84B5C">
        <w:rPr>
          <w:b w:val="0"/>
          <w:sz w:val="22"/>
          <w:szCs w:val="22"/>
        </w:rPr>
        <w:t>член</w:t>
      </w:r>
      <w:r w:rsidR="00A84B5C" w:rsidRPr="00A84B5C">
        <w:rPr>
          <w:b w:val="0"/>
          <w:sz w:val="22"/>
          <w:szCs w:val="22"/>
        </w:rPr>
        <w:t>а</w:t>
      </w:r>
      <w:proofErr w:type="gramEnd"/>
      <w:r w:rsidRPr="00A84B5C">
        <w:rPr>
          <w:b w:val="0"/>
          <w:sz w:val="22"/>
          <w:szCs w:val="22"/>
        </w:rPr>
        <w:t xml:space="preserve"> Совета. </w:t>
      </w:r>
      <w:r w:rsidR="00A84B5C" w:rsidRPr="00A84B5C">
        <w:rPr>
          <w:b w:val="0"/>
          <w:sz w:val="22"/>
          <w:szCs w:val="22"/>
        </w:rPr>
        <w:t>Кворум составляет 100 %. В соответствии с Уставом Ассоциации «Профессиональный альянс проектировщиков» и Положением «О Совете Ассоциации «Профессиональный альянс проектировщиков» Совет правомочен принимать решения по вопросам повестки дня.</w:t>
      </w:r>
    </w:p>
    <w:p w:rsidR="00A84B5C" w:rsidRPr="00A84B5C" w:rsidRDefault="00A84B5C" w:rsidP="00A84B5C">
      <w:pPr>
        <w:pStyle w:val="a3"/>
        <w:tabs>
          <w:tab w:val="left" w:pos="0"/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-142" w:right="282" w:firstLine="426"/>
        <w:jc w:val="both"/>
        <w:rPr>
          <w:b w:val="0"/>
          <w:sz w:val="22"/>
          <w:szCs w:val="22"/>
        </w:rPr>
      </w:pPr>
      <w:r w:rsidRPr="00A84B5C">
        <w:rPr>
          <w:b w:val="0"/>
          <w:sz w:val="22"/>
          <w:szCs w:val="22"/>
        </w:rPr>
        <w:t>В соответствии с Уставом Ассоциации «Профессиональный альянс проектировщиков» и Положением «О Совете Ассоциации «Профессиональный альянс проектировщиков» решения Совета принимаются большинством голосов членов Совета, присутствующих на заседании.</w:t>
      </w:r>
    </w:p>
    <w:p w:rsidR="00A84B5C" w:rsidRDefault="00A84B5C" w:rsidP="00A84B5C">
      <w:pPr>
        <w:pStyle w:val="a3"/>
        <w:tabs>
          <w:tab w:val="left" w:pos="0"/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-142" w:right="282" w:firstLine="426"/>
        <w:jc w:val="both"/>
        <w:rPr>
          <w:b w:val="0"/>
          <w:sz w:val="22"/>
          <w:szCs w:val="22"/>
        </w:rPr>
      </w:pPr>
    </w:p>
    <w:p w:rsidR="005334F3" w:rsidRPr="005334F3" w:rsidRDefault="005334F3" w:rsidP="00A84B5C">
      <w:pPr>
        <w:pStyle w:val="a3"/>
        <w:tabs>
          <w:tab w:val="left" w:pos="0"/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-142" w:right="282" w:firstLine="426"/>
        <w:jc w:val="both"/>
        <w:rPr>
          <w:sz w:val="22"/>
          <w:szCs w:val="22"/>
        </w:rPr>
      </w:pPr>
      <w:r w:rsidRPr="005334F3">
        <w:rPr>
          <w:sz w:val="22"/>
          <w:szCs w:val="22"/>
        </w:rPr>
        <w:t>…………………………</w:t>
      </w:r>
    </w:p>
    <w:p w:rsidR="00284092" w:rsidRPr="005334F3" w:rsidRDefault="00284092" w:rsidP="00A84B5C">
      <w:pPr>
        <w:pStyle w:val="a3"/>
        <w:tabs>
          <w:tab w:val="left" w:pos="0"/>
          <w:tab w:val="left" w:pos="142"/>
          <w:tab w:val="left" w:pos="284"/>
        </w:tabs>
        <w:ind w:left="-142" w:right="282" w:firstLine="426"/>
        <w:jc w:val="both"/>
        <w:rPr>
          <w:sz w:val="22"/>
          <w:szCs w:val="22"/>
        </w:rPr>
      </w:pPr>
    </w:p>
    <w:p w:rsidR="00284092" w:rsidRDefault="00A84B5C" w:rsidP="003D7FA6">
      <w:pPr>
        <w:pStyle w:val="a3"/>
        <w:tabs>
          <w:tab w:val="left" w:pos="142"/>
          <w:tab w:val="left" w:pos="284"/>
        </w:tabs>
        <w:ind w:left="-142" w:right="-1" w:firstLine="426"/>
        <w:jc w:val="both"/>
        <w:rPr>
          <w:sz w:val="22"/>
          <w:szCs w:val="22"/>
        </w:rPr>
      </w:pPr>
      <w:r w:rsidRPr="00A84B5C">
        <w:rPr>
          <w:sz w:val="22"/>
          <w:szCs w:val="22"/>
        </w:rPr>
        <w:t>1. По первому вопросу: Утверждение</w:t>
      </w:r>
      <w:r w:rsidR="003D7FA6">
        <w:rPr>
          <w:sz w:val="22"/>
          <w:szCs w:val="22"/>
        </w:rPr>
        <w:t xml:space="preserve"> </w:t>
      </w:r>
      <w:r w:rsidR="003D7FA6" w:rsidRPr="003D7FA6">
        <w:rPr>
          <w:sz w:val="22"/>
          <w:szCs w:val="22"/>
        </w:rPr>
        <w:t>«СТО-П-184-01–2017</w:t>
      </w:r>
      <w:r w:rsidR="003D7FA6" w:rsidRPr="003D7FA6">
        <w:rPr>
          <w:sz w:val="22"/>
          <w:szCs w:val="22"/>
        </w:rPr>
        <w:tab/>
        <w:t>Квалификационные стандарт</w:t>
      </w:r>
      <w:r w:rsidR="003D7FA6">
        <w:rPr>
          <w:sz w:val="22"/>
          <w:szCs w:val="22"/>
        </w:rPr>
        <w:t>ы. Главный архитектор проекта (С</w:t>
      </w:r>
      <w:r w:rsidR="003D7FA6" w:rsidRPr="003D7FA6">
        <w:rPr>
          <w:sz w:val="22"/>
          <w:szCs w:val="22"/>
        </w:rPr>
        <w:t>пециалист по организации архитектурно-строительного проектирования)</w:t>
      </w:r>
      <w:r w:rsidR="003D7FA6">
        <w:rPr>
          <w:sz w:val="22"/>
          <w:szCs w:val="22"/>
        </w:rPr>
        <w:t>.</w:t>
      </w:r>
    </w:p>
    <w:p w:rsidR="00A84B5C" w:rsidRDefault="00A84B5C" w:rsidP="003D7FA6">
      <w:pPr>
        <w:pStyle w:val="a3"/>
        <w:tabs>
          <w:tab w:val="left" w:pos="142"/>
          <w:tab w:val="left" w:pos="284"/>
        </w:tabs>
        <w:ind w:left="-142" w:right="-1" w:firstLine="426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Предложено: </w:t>
      </w:r>
      <w:r w:rsidRPr="00A84B5C">
        <w:rPr>
          <w:b w:val="0"/>
          <w:sz w:val="22"/>
          <w:szCs w:val="22"/>
        </w:rPr>
        <w:t xml:space="preserve">Утвердить </w:t>
      </w:r>
      <w:r w:rsidR="003D7FA6" w:rsidRPr="003D7FA6">
        <w:rPr>
          <w:b w:val="0"/>
          <w:sz w:val="22"/>
          <w:szCs w:val="22"/>
        </w:rPr>
        <w:t>«СТО-П-184-01–2017</w:t>
      </w:r>
      <w:r w:rsidR="003D7FA6" w:rsidRPr="003D7FA6">
        <w:rPr>
          <w:b w:val="0"/>
          <w:sz w:val="22"/>
          <w:szCs w:val="22"/>
        </w:rPr>
        <w:tab/>
        <w:t>Квалификационные стандарты. Главный архитектор проекта (Специалист по организации архитектурно-строительного проектирования)</w:t>
      </w:r>
      <w:r>
        <w:rPr>
          <w:b w:val="0"/>
          <w:sz w:val="22"/>
          <w:szCs w:val="22"/>
        </w:rPr>
        <w:t>.</w:t>
      </w:r>
    </w:p>
    <w:p w:rsidR="00A84B5C" w:rsidRDefault="00A84B5C" w:rsidP="003D7FA6">
      <w:pPr>
        <w:pStyle w:val="a3"/>
        <w:tabs>
          <w:tab w:val="left" w:pos="142"/>
          <w:tab w:val="left" w:pos="284"/>
        </w:tabs>
        <w:ind w:left="-142" w:right="-1" w:firstLine="426"/>
        <w:jc w:val="both"/>
        <w:rPr>
          <w:b w:val="0"/>
          <w:sz w:val="22"/>
          <w:szCs w:val="22"/>
        </w:rPr>
      </w:pPr>
      <w:r w:rsidRPr="005334F3">
        <w:rPr>
          <w:b w:val="0"/>
          <w:sz w:val="22"/>
          <w:szCs w:val="22"/>
        </w:rPr>
        <w:t>В результате голосования:</w:t>
      </w:r>
      <w:r>
        <w:rPr>
          <w:b w:val="0"/>
          <w:sz w:val="22"/>
          <w:szCs w:val="22"/>
        </w:rPr>
        <w:t xml:space="preserve"> «За» - 4 (четыре), </w:t>
      </w:r>
      <w:r w:rsidRPr="00A84B5C">
        <w:rPr>
          <w:b w:val="0"/>
          <w:sz w:val="22"/>
          <w:szCs w:val="22"/>
        </w:rPr>
        <w:t>«Против» - нет; «Воздержался» - нет.</w:t>
      </w:r>
    </w:p>
    <w:p w:rsidR="00A84B5C" w:rsidRDefault="00A84B5C" w:rsidP="003D7FA6">
      <w:pPr>
        <w:pStyle w:val="a3"/>
        <w:tabs>
          <w:tab w:val="left" w:pos="142"/>
          <w:tab w:val="left" w:pos="284"/>
        </w:tabs>
        <w:ind w:left="-142" w:right="-1" w:firstLine="426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Принято решение:</w:t>
      </w:r>
      <w:r>
        <w:rPr>
          <w:b w:val="0"/>
          <w:sz w:val="22"/>
          <w:szCs w:val="22"/>
        </w:rPr>
        <w:t xml:space="preserve"> </w:t>
      </w:r>
      <w:r w:rsidRPr="00A84B5C">
        <w:rPr>
          <w:b w:val="0"/>
          <w:sz w:val="22"/>
          <w:szCs w:val="22"/>
        </w:rPr>
        <w:t xml:space="preserve">Утвердить </w:t>
      </w:r>
      <w:r w:rsidR="003D7FA6" w:rsidRPr="003D7FA6">
        <w:rPr>
          <w:b w:val="0"/>
          <w:sz w:val="22"/>
          <w:szCs w:val="22"/>
        </w:rPr>
        <w:t>«СТО-П-184-01–2017</w:t>
      </w:r>
      <w:r w:rsidR="003D7FA6" w:rsidRPr="003D7FA6">
        <w:rPr>
          <w:b w:val="0"/>
          <w:sz w:val="22"/>
          <w:szCs w:val="22"/>
        </w:rPr>
        <w:tab/>
        <w:t>Квалификационные стандарты. Главный архитектор проекта (Специалист по организации архитектурно-строительного проектирования)</w:t>
      </w:r>
      <w:r w:rsidRPr="00A84B5C">
        <w:rPr>
          <w:b w:val="0"/>
          <w:sz w:val="22"/>
          <w:szCs w:val="22"/>
        </w:rPr>
        <w:t>.</w:t>
      </w:r>
    </w:p>
    <w:p w:rsidR="00A84B5C" w:rsidRDefault="00A84B5C" w:rsidP="003D7FA6">
      <w:pPr>
        <w:pStyle w:val="a3"/>
        <w:tabs>
          <w:tab w:val="left" w:pos="142"/>
          <w:tab w:val="left" w:pos="284"/>
        </w:tabs>
        <w:ind w:left="-142" w:right="-1" w:firstLine="426"/>
        <w:jc w:val="both"/>
        <w:rPr>
          <w:sz w:val="22"/>
          <w:szCs w:val="22"/>
        </w:rPr>
      </w:pPr>
      <w:r w:rsidRPr="00A84B5C">
        <w:rPr>
          <w:sz w:val="22"/>
          <w:szCs w:val="22"/>
        </w:rPr>
        <w:t>- Единогласно.</w:t>
      </w:r>
    </w:p>
    <w:p w:rsidR="00A84B5C" w:rsidRDefault="00A84B5C" w:rsidP="003D7FA6">
      <w:pPr>
        <w:pStyle w:val="a3"/>
        <w:tabs>
          <w:tab w:val="left" w:pos="142"/>
          <w:tab w:val="left" w:pos="284"/>
        </w:tabs>
        <w:ind w:right="282"/>
        <w:jc w:val="both"/>
        <w:rPr>
          <w:sz w:val="22"/>
          <w:szCs w:val="22"/>
        </w:rPr>
      </w:pPr>
    </w:p>
    <w:p w:rsidR="00A84B5C" w:rsidRDefault="00A84B5C" w:rsidP="003D7FA6">
      <w:pPr>
        <w:pStyle w:val="a3"/>
        <w:tabs>
          <w:tab w:val="left" w:pos="142"/>
          <w:tab w:val="left" w:pos="284"/>
        </w:tabs>
        <w:ind w:left="-142" w:right="-1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 второму вопросу: Утверждение </w:t>
      </w:r>
      <w:r w:rsidR="003D7FA6" w:rsidRPr="003D7FA6">
        <w:rPr>
          <w:sz w:val="22"/>
          <w:szCs w:val="22"/>
        </w:rPr>
        <w:t>«СТО-П-184-02–2017</w:t>
      </w:r>
      <w:r w:rsidR="003D7FA6" w:rsidRPr="003D7FA6">
        <w:rPr>
          <w:sz w:val="22"/>
          <w:szCs w:val="22"/>
        </w:rPr>
        <w:tab/>
        <w:t>Квалификационные станд</w:t>
      </w:r>
      <w:r w:rsidR="003D7FA6">
        <w:rPr>
          <w:sz w:val="22"/>
          <w:szCs w:val="22"/>
        </w:rPr>
        <w:t>арты. Главный инженер проекта (С</w:t>
      </w:r>
      <w:r w:rsidR="003D7FA6" w:rsidRPr="003D7FA6">
        <w:rPr>
          <w:sz w:val="22"/>
          <w:szCs w:val="22"/>
        </w:rPr>
        <w:t>пециалист по организации строительства).</w:t>
      </w:r>
    </w:p>
    <w:p w:rsidR="00A84B5C" w:rsidRPr="00A84B5C" w:rsidRDefault="00A84B5C" w:rsidP="003D7FA6">
      <w:pPr>
        <w:pStyle w:val="a3"/>
        <w:tabs>
          <w:tab w:val="left" w:pos="142"/>
          <w:tab w:val="left" w:pos="284"/>
        </w:tabs>
        <w:ind w:left="-142" w:right="-1" w:firstLine="426"/>
        <w:jc w:val="both"/>
        <w:rPr>
          <w:b w:val="0"/>
          <w:sz w:val="22"/>
          <w:szCs w:val="22"/>
        </w:rPr>
      </w:pPr>
      <w:r w:rsidRPr="00A84B5C">
        <w:rPr>
          <w:sz w:val="22"/>
          <w:szCs w:val="22"/>
        </w:rPr>
        <w:t xml:space="preserve">Предложено: </w:t>
      </w:r>
      <w:r w:rsidRPr="00A84B5C">
        <w:rPr>
          <w:b w:val="0"/>
          <w:sz w:val="22"/>
          <w:szCs w:val="22"/>
        </w:rPr>
        <w:t xml:space="preserve">Утвердить </w:t>
      </w:r>
      <w:r w:rsidR="003D7FA6" w:rsidRPr="003D7FA6">
        <w:rPr>
          <w:b w:val="0"/>
          <w:sz w:val="22"/>
          <w:szCs w:val="22"/>
        </w:rPr>
        <w:t>«СТО-П-184-02–2017</w:t>
      </w:r>
      <w:r w:rsidR="003D7FA6" w:rsidRPr="003D7FA6">
        <w:rPr>
          <w:b w:val="0"/>
          <w:sz w:val="22"/>
          <w:szCs w:val="22"/>
        </w:rPr>
        <w:tab/>
        <w:t>Квалификационные стандарты. Главный инженер проекта (Специалист по организации строительства)</w:t>
      </w:r>
      <w:r w:rsidRPr="00A84B5C">
        <w:rPr>
          <w:b w:val="0"/>
          <w:sz w:val="22"/>
          <w:szCs w:val="22"/>
        </w:rPr>
        <w:t>.</w:t>
      </w:r>
    </w:p>
    <w:p w:rsidR="00A84B5C" w:rsidRPr="00A84B5C" w:rsidRDefault="00A84B5C" w:rsidP="003D7FA6">
      <w:pPr>
        <w:pStyle w:val="a3"/>
        <w:tabs>
          <w:tab w:val="left" w:pos="142"/>
          <w:tab w:val="left" w:pos="284"/>
        </w:tabs>
        <w:ind w:left="-142" w:right="-1" w:firstLine="426"/>
        <w:jc w:val="both"/>
        <w:rPr>
          <w:b w:val="0"/>
          <w:sz w:val="22"/>
          <w:szCs w:val="22"/>
        </w:rPr>
      </w:pPr>
      <w:r w:rsidRPr="00A84B5C">
        <w:rPr>
          <w:b w:val="0"/>
          <w:sz w:val="22"/>
          <w:szCs w:val="22"/>
        </w:rPr>
        <w:t>В результ</w:t>
      </w:r>
      <w:bookmarkStart w:id="0" w:name="_GoBack"/>
      <w:bookmarkEnd w:id="0"/>
      <w:r w:rsidRPr="00A84B5C">
        <w:rPr>
          <w:b w:val="0"/>
          <w:sz w:val="22"/>
          <w:szCs w:val="22"/>
        </w:rPr>
        <w:t>ате голосования: «За» - 4 (четыре), «Против» - нет; «Воздержался» - нет.</w:t>
      </w:r>
    </w:p>
    <w:p w:rsidR="00A84B5C" w:rsidRPr="00A84B5C" w:rsidRDefault="00A84B5C" w:rsidP="003D7FA6">
      <w:pPr>
        <w:pStyle w:val="a3"/>
        <w:tabs>
          <w:tab w:val="left" w:pos="142"/>
          <w:tab w:val="left" w:pos="284"/>
        </w:tabs>
        <w:ind w:left="-142" w:right="-1" w:firstLine="426"/>
        <w:jc w:val="both"/>
        <w:rPr>
          <w:b w:val="0"/>
          <w:sz w:val="22"/>
          <w:szCs w:val="22"/>
        </w:rPr>
      </w:pPr>
      <w:r w:rsidRPr="00A84B5C">
        <w:rPr>
          <w:sz w:val="22"/>
          <w:szCs w:val="22"/>
        </w:rPr>
        <w:t xml:space="preserve">Принято решение: </w:t>
      </w:r>
      <w:r w:rsidRPr="00A84B5C">
        <w:rPr>
          <w:b w:val="0"/>
          <w:sz w:val="22"/>
          <w:szCs w:val="22"/>
        </w:rPr>
        <w:t xml:space="preserve">Утвердить </w:t>
      </w:r>
      <w:r w:rsidR="003D7FA6" w:rsidRPr="003D7FA6">
        <w:rPr>
          <w:b w:val="0"/>
          <w:sz w:val="22"/>
          <w:szCs w:val="22"/>
        </w:rPr>
        <w:t>«СТО-П-184-02–2017</w:t>
      </w:r>
      <w:r w:rsidR="003D7FA6" w:rsidRPr="003D7FA6">
        <w:rPr>
          <w:b w:val="0"/>
          <w:sz w:val="22"/>
          <w:szCs w:val="22"/>
        </w:rPr>
        <w:tab/>
        <w:t>Квалификационные стандарты. Главный инженер проекта (Специалист по организации строительства)</w:t>
      </w:r>
      <w:r w:rsidRPr="00A84B5C">
        <w:rPr>
          <w:b w:val="0"/>
          <w:sz w:val="22"/>
          <w:szCs w:val="22"/>
        </w:rPr>
        <w:t>.</w:t>
      </w:r>
    </w:p>
    <w:p w:rsidR="00A84B5C" w:rsidRDefault="00A84B5C" w:rsidP="003D7FA6">
      <w:pPr>
        <w:pStyle w:val="a3"/>
        <w:tabs>
          <w:tab w:val="left" w:pos="142"/>
          <w:tab w:val="left" w:pos="284"/>
        </w:tabs>
        <w:ind w:left="-142" w:right="-1" w:firstLine="426"/>
        <w:jc w:val="both"/>
        <w:rPr>
          <w:sz w:val="22"/>
          <w:szCs w:val="22"/>
        </w:rPr>
      </w:pPr>
      <w:r w:rsidRPr="00A84B5C">
        <w:rPr>
          <w:sz w:val="22"/>
          <w:szCs w:val="22"/>
        </w:rPr>
        <w:t>- Единогласно.</w:t>
      </w:r>
    </w:p>
    <w:p w:rsidR="00A84B5C" w:rsidRDefault="00A84B5C" w:rsidP="00A84B5C">
      <w:pPr>
        <w:pStyle w:val="a3"/>
        <w:tabs>
          <w:tab w:val="left" w:pos="142"/>
          <w:tab w:val="left" w:pos="284"/>
        </w:tabs>
        <w:ind w:left="-142" w:right="282" w:firstLine="426"/>
        <w:jc w:val="both"/>
        <w:rPr>
          <w:sz w:val="22"/>
          <w:szCs w:val="22"/>
        </w:rPr>
      </w:pPr>
    </w:p>
    <w:p w:rsidR="00A84B5C" w:rsidRDefault="00A84B5C" w:rsidP="003D7FA6">
      <w:pPr>
        <w:pStyle w:val="a3"/>
        <w:tabs>
          <w:tab w:val="left" w:pos="142"/>
          <w:tab w:val="left" w:pos="284"/>
        </w:tabs>
        <w:ind w:right="282"/>
        <w:jc w:val="both"/>
        <w:rPr>
          <w:b w:val="0"/>
          <w:sz w:val="22"/>
          <w:szCs w:val="22"/>
        </w:rPr>
      </w:pPr>
    </w:p>
    <w:p w:rsidR="00A84B5C" w:rsidRDefault="00A84B5C" w:rsidP="00A84B5C">
      <w:pPr>
        <w:pStyle w:val="a3"/>
        <w:tabs>
          <w:tab w:val="left" w:pos="142"/>
          <w:tab w:val="left" w:pos="284"/>
        </w:tabs>
        <w:ind w:left="-142" w:right="282"/>
        <w:jc w:val="both"/>
        <w:rPr>
          <w:b w:val="0"/>
          <w:sz w:val="22"/>
          <w:szCs w:val="22"/>
        </w:rPr>
      </w:pPr>
    </w:p>
    <w:p w:rsidR="00A84B5C" w:rsidRDefault="00A84B5C" w:rsidP="00A84B5C">
      <w:pPr>
        <w:pStyle w:val="a3"/>
        <w:tabs>
          <w:tab w:val="left" w:pos="142"/>
          <w:tab w:val="left" w:pos="284"/>
        </w:tabs>
        <w:ind w:left="-142" w:right="28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Выписка верна</w:t>
      </w:r>
    </w:p>
    <w:p w:rsidR="00A84B5C" w:rsidRDefault="00A84B5C" w:rsidP="00A84B5C">
      <w:pPr>
        <w:pStyle w:val="a3"/>
        <w:tabs>
          <w:tab w:val="left" w:pos="142"/>
          <w:tab w:val="left" w:pos="284"/>
        </w:tabs>
        <w:ind w:left="-142" w:right="28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Директор Ассоциации «</w:t>
      </w:r>
      <w:proofErr w:type="spellStart"/>
      <w:r>
        <w:rPr>
          <w:b w:val="0"/>
          <w:sz w:val="22"/>
          <w:szCs w:val="22"/>
        </w:rPr>
        <w:t>ПрофАльянсПроект</w:t>
      </w:r>
      <w:proofErr w:type="spellEnd"/>
      <w:r>
        <w:rPr>
          <w:b w:val="0"/>
          <w:sz w:val="22"/>
          <w:szCs w:val="22"/>
        </w:rPr>
        <w:t xml:space="preserve">»                                                                            </w:t>
      </w:r>
      <w:proofErr w:type="spellStart"/>
      <w:r>
        <w:rPr>
          <w:b w:val="0"/>
          <w:sz w:val="22"/>
          <w:szCs w:val="22"/>
        </w:rPr>
        <w:t>Д.Н.Даняева</w:t>
      </w:r>
      <w:proofErr w:type="spellEnd"/>
    </w:p>
    <w:p w:rsidR="00A84B5C" w:rsidRDefault="00A84B5C" w:rsidP="00A84B5C">
      <w:pPr>
        <w:pStyle w:val="a3"/>
        <w:tabs>
          <w:tab w:val="left" w:pos="142"/>
          <w:tab w:val="left" w:pos="284"/>
        </w:tabs>
        <w:ind w:left="-142" w:right="282"/>
        <w:jc w:val="both"/>
        <w:rPr>
          <w:b w:val="0"/>
          <w:sz w:val="22"/>
          <w:szCs w:val="22"/>
        </w:rPr>
      </w:pPr>
    </w:p>
    <w:p w:rsidR="00A84B5C" w:rsidRPr="00A84B5C" w:rsidRDefault="003D7FA6" w:rsidP="00A84B5C">
      <w:pPr>
        <w:pStyle w:val="a3"/>
        <w:tabs>
          <w:tab w:val="left" w:pos="142"/>
          <w:tab w:val="left" w:pos="284"/>
        </w:tabs>
        <w:ind w:left="-142" w:right="282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02.06</w:t>
      </w:r>
      <w:r w:rsidR="00A84B5C">
        <w:rPr>
          <w:b w:val="0"/>
          <w:sz w:val="22"/>
          <w:szCs w:val="22"/>
        </w:rPr>
        <w:t>.2017 г.</w:t>
      </w:r>
    </w:p>
    <w:p w:rsidR="00A84B5C" w:rsidRPr="00A84B5C" w:rsidRDefault="00A84B5C" w:rsidP="00A84B5C">
      <w:pPr>
        <w:pStyle w:val="a3"/>
        <w:tabs>
          <w:tab w:val="left" w:pos="142"/>
          <w:tab w:val="left" w:pos="284"/>
        </w:tabs>
        <w:ind w:left="-142" w:right="282" w:firstLine="426"/>
        <w:jc w:val="both"/>
        <w:rPr>
          <w:sz w:val="22"/>
          <w:szCs w:val="22"/>
        </w:rPr>
      </w:pPr>
    </w:p>
    <w:p w:rsidR="00284092" w:rsidRPr="00A84B5C" w:rsidRDefault="00284092" w:rsidP="00A84B5C">
      <w:pPr>
        <w:pStyle w:val="a3"/>
        <w:tabs>
          <w:tab w:val="left" w:pos="0"/>
          <w:tab w:val="left" w:pos="142"/>
        </w:tabs>
        <w:ind w:left="-142" w:right="282" w:firstLine="426"/>
        <w:rPr>
          <w:sz w:val="22"/>
          <w:szCs w:val="22"/>
        </w:rPr>
      </w:pPr>
    </w:p>
    <w:p w:rsidR="00284092" w:rsidRPr="00A84B5C" w:rsidRDefault="00284092" w:rsidP="00A84B5C">
      <w:pPr>
        <w:pStyle w:val="a3"/>
        <w:tabs>
          <w:tab w:val="left" w:pos="0"/>
          <w:tab w:val="left" w:pos="142"/>
        </w:tabs>
        <w:ind w:left="-142" w:right="282" w:firstLine="426"/>
        <w:rPr>
          <w:sz w:val="22"/>
          <w:szCs w:val="22"/>
        </w:rPr>
      </w:pPr>
    </w:p>
    <w:p w:rsidR="00284092" w:rsidRPr="00A84B5C" w:rsidRDefault="00284092" w:rsidP="00A84B5C">
      <w:pPr>
        <w:pStyle w:val="a3"/>
        <w:tabs>
          <w:tab w:val="left" w:pos="0"/>
          <w:tab w:val="left" w:pos="142"/>
        </w:tabs>
        <w:ind w:left="-142" w:right="282" w:firstLine="426"/>
        <w:rPr>
          <w:sz w:val="22"/>
          <w:szCs w:val="22"/>
        </w:rPr>
      </w:pPr>
    </w:p>
    <w:sectPr w:rsidR="00284092" w:rsidRPr="00A84B5C" w:rsidSect="005334F3">
      <w:footerReference w:type="default" r:id="rId9"/>
      <w:pgSz w:w="11906" w:h="16838"/>
      <w:pgMar w:top="851" w:right="567" w:bottom="567" w:left="1559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9D" w:rsidRDefault="0001509D" w:rsidP="003D4FB8">
      <w:pPr>
        <w:spacing w:after="0" w:line="240" w:lineRule="auto"/>
      </w:pPr>
      <w:r>
        <w:separator/>
      </w:r>
    </w:p>
  </w:endnote>
  <w:end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01509D" w:rsidRDefault="0001509D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D7FA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1509D" w:rsidRDefault="0001509D" w:rsidP="0080172C">
    <w:pPr>
      <w:pStyle w:val="a8"/>
      <w:tabs>
        <w:tab w:val="clear" w:pos="4677"/>
        <w:tab w:val="clear" w:pos="9355"/>
        <w:tab w:val="left" w:pos="23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9D" w:rsidRDefault="0001509D" w:rsidP="003D4FB8">
      <w:pPr>
        <w:spacing w:after="0" w:line="240" w:lineRule="auto"/>
      </w:pPr>
      <w:r>
        <w:separator/>
      </w:r>
    </w:p>
  </w:footnote>
  <w:foot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12B26B67"/>
    <w:multiLevelType w:val="hybridMultilevel"/>
    <w:tmpl w:val="81062050"/>
    <w:lvl w:ilvl="0" w:tplc="82F6AD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2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3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96B0581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8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0">
    <w:nsid w:val="459A5FA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1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>
    <w:nsid w:val="59305370"/>
    <w:multiLevelType w:val="hybridMultilevel"/>
    <w:tmpl w:val="E1EA7B6C"/>
    <w:lvl w:ilvl="0" w:tplc="6A64DCD6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1857D0C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32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3">
    <w:nsid w:val="653F7ABE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C5DD4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0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41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43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4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5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44"/>
  </w:num>
  <w:num w:numId="4">
    <w:abstractNumId w:val="0"/>
  </w:num>
  <w:num w:numId="5">
    <w:abstractNumId w:val="39"/>
  </w:num>
  <w:num w:numId="6">
    <w:abstractNumId w:val="21"/>
  </w:num>
  <w:num w:numId="7">
    <w:abstractNumId w:val="2"/>
  </w:num>
  <w:num w:numId="8">
    <w:abstractNumId w:val="23"/>
  </w:num>
  <w:num w:numId="9">
    <w:abstractNumId w:val="16"/>
  </w:num>
  <w:num w:numId="10">
    <w:abstractNumId w:val="43"/>
  </w:num>
  <w:num w:numId="11">
    <w:abstractNumId w:val="41"/>
  </w:num>
  <w:num w:numId="12">
    <w:abstractNumId w:val="6"/>
  </w:num>
  <w:num w:numId="13">
    <w:abstractNumId w:val="45"/>
  </w:num>
  <w:num w:numId="14">
    <w:abstractNumId w:val="11"/>
  </w:num>
  <w:num w:numId="15">
    <w:abstractNumId w:val="3"/>
  </w:num>
  <w:num w:numId="16">
    <w:abstractNumId w:val="2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6"/>
  </w:num>
  <w:num w:numId="20">
    <w:abstractNumId w:val="25"/>
  </w:num>
  <w:num w:numId="21">
    <w:abstractNumId w:val="38"/>
  </w:num>
  <w:num w:numId="22">
    <w:abstractNumId w:val="18"/>
  </w:num>
  <w:num w:numId="23">
    <w:abstractNumId w:val="31"/>
  </w:num>
  <w:num w:numId="24">
    <w:abstractNumId w:val="4"/>
  </w:num>
  <w:num w:numId="25">
    <w:abstractNumId w:val="1"/>
  </w:num>
  <w:num w:numId="26">
    <w:abstractNumId w:val="5"/>
  </w:num>
  <w:num w:numId="27">
    <w:abstractNumId w:val="37"/>
  </w:num>
  <w:num w:numId="28">
    <w:abstractNumId w:val="30"/>
  </w:num>
  <w:num w:numId="29">
    <w:abstractNumId w:val="19"/>
  </w:num>
  <w:num w:numId="30">
    <w:abstractNumId w:val="17"/>
  </w:num>
  <w:num w:numId="31">
    <w:abstractNumId w:val="40"/>
  </w:num>
  <w:num w:numId="32">
    <w:abstractNumId w:val="42"/>
  </w:num>
  <w:num w:numId="33">
    <w:abstractNumId w:val="9"/>
  </w:num>
  <w:num w:numId="34">
    <w:abstractNumId w:val="10"/>
  </w:num>
  <w:num w:numId="35">
    <w:abstractNumId w:val="13"/>
  </w:num>
  <w:num w:numId="36">
    <w:abstractNumId w:val="34"/>
  </w:num>
  <w:num w:numId="37">
    <w:abstractNumId w:val="27"/>
  </w:num>
  <w:num w:numId="38">
    <w:abstractNumId w:val="8"/>
  </w:num>
  <w:num w:numId="39">
    <w:abstractNumId w:val="14"/>
  </w:num>
  <w:num w:numId="40">
    <w:abstractNumId w:val="26"/>
  </w:num>
  <w:num w:numId="41">
    <w:abstractNumId w:val="20"/>
  </w:num>
  <w:num w:numId="42">
    <w:abstractNumId w:val="29"/>
  </w:num>
  <w:num w:numId="43">
    <w:abstractNumId w:val="35"/>
  </w:num>
  <w:num w:numId="44">
    <w:abstractNumId w:val="33"/>
  </w:num>
  <w:num w:numId="45">
    <w:abstractNumId w:val="15"/>
  </w:num>
  <w:num w:numId="46">
    <w:abstractNumId w:val="24"/>
  </w:num>
  <w:num w:numId="4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48F"/>
    <w:rsid w:val="00000DC3"/>
    <w:rsid w:val="000014AA"/>
    <w:rsid w:val="0000181C"/>
    <w:rsid w:val="0000419D"/>
    <w:rsid w:val="000062F4"/>
    <w:rsid w:val="0000760C"/>
    <w:rsid w:val="0001344A"/>
    <w:rsid w:val="0001364C"/>
    <w:rsid w:val="0001509D"/>
    <w:rsid w:val="000159B2"/>
    <w:rsid w:val="00021BE0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38F8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B719A"/>
    <w:rsid w:val="000C0B61"/>
    <w:rsid w:val="000C5341"/>
    <w:rsid w:val="000D1BE3"/>
    <w:rsid w:val="000D25FD"/>
    <w:rsid w:val="000D40AD"/>
    <w:rsid w:val="000D47B2"/>
    <w:rsid w:val="000D77B9"/>
    <w:rsid w:val="000E274D"/>
    <w:rsid w:val="000F6106"/>
    <w:rsid w:val="000F68B2"/>
    <w:rsid w:val="000F7665"/>
    <w:rsid w:val="00105055"/>
    <w:rsid w:val="001179AA"/>
    <w:rsid w:val="001211E0"/>
    <w:rsid w:val="00122353"/>
    <w:rsid w:val="00122872"/>
    <w:rsid w:val="00123656"/>
    <w:rsid w:val="00130F7A"/>
    <w:rsid w:val="00134642"/>
    <w:rsid w:val="0013554D"/>
    <w:rsid w:val="00145B81"/>
    <w:rsid w:val="001474F1"/>
    <w:rsid w:val="00155B72"/>
    <w:rsid w:val="00156A94"/>
    <w:rsid w:val="001615D1"/>
    <w:rsid w:val="001736F1"/>
    <w:rsid w:val="0017557E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D2FEF"/>
    <w:rsid w:val="001D628A"/>
    <w:rsid w:val="001E4B3C"/>
    <w:rsid w:val="001E5830"/>
    <w:rsid w:val="001E6C05"/>
    <w:rsid w:val="001F1F4B"/>
    <w:rsid w:val="001F4A99"/>
    <w:rsid w:val="001F53BE"/>
    <w:rsid w:val="0020110D"/>
    <w:rsid w:val="002031EE"/>
    <w:rsid w:val="00206A6A"/>
    <w:rsid w:val="002138E2"/>
    <w:rsid w:val="0022303D"/>
    <w:rsid w:val="0022392C"/>
    <w:rsid w:val="00224720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56C76"/>
    <w:rsid w:val="002606A4"/>
    <w:rsid w:val="00260D18"/>
    <w:rsid w:val="00260E17"/>
    <w:rsid w:val="00262612"/>
    <w:rsid w:val="002650E3"/>
    <w:rsid w:val="00265E57"/>
    <w:rsid w:val="00275CCF"/>
    <w:rsid w:val="002803E0"/>
    <w:rsid w:val="002828C8"/>
    <w:rsid w:val="00282DD8"/>
    <w:rsid w:val="00284092"/>
    <w:rsid w:val="00284DF4"/>
    <w:rsid w:val="00285D07"/>
    <w:rsid w:val="002930D1"/>
    <w:rsid w:val="002939C0"/>
    <w:rsid w:val="00293A0A"/>
    <w:rsid w:val="00297A0F"/>
    <w:rsid w:val="002B1F2F"/>
    <w:rsid w:val="002B4024"/>
    <w:rsid w:val="002B7462"/>
    <w:rsid w:val="002C05C8"/>
    <w:rsid w:val="002C0E63"/>
    <w:rsid w:val="002D23C7"/>
    <w:rsid w:val="002D7ED5"/>
    <w:rsid w:val="002E1FA1"/>
    <w:rsid w:val="002E2830"/>
    <w:rsid w:val="002E3125"/>
    <w:rsid w:val="002E7951"/>
    <w:rsid w:val="002F38E2"/>
    <w:rsid w:val="002F4361"/>
    <w:rsid w:val="002F45A8"/>
    <w:rsid w:val="002F4AF5"/>
    <w:rsid w:val="002F645E"/>
    <w:rsid w:val="002F6AF3"/>
    <w:rsid w:val="003235A6"/>
    <w:rsid w:val="0032364D"/>
    <w:rsid w:val="003247DD"/>
    <w:rsid w:val="003303C5"/>
    <w:rsid w:val="0033346B"/>
    <w:rsid w:val="003341D1"/>
    <w:rsid w:val="00341703"/>
    <w:rsid w:val="00341CBE"/>
    <w:rsid w:val="003552FC"/>
    <w:rsid w:val="00360335"/>
    <w:rsid w:val="003612F4"/>
    <w:rsid w:val="00365F51"/>
    <w:rsid w:val="00373793"/>
    <w:rsid w:val="00377CCC"/>
    <w:rsid w:val="003807A1"/>
    <w:rsid w:val="00383C97"/>
    <w:rsid w:val="00384A07"/>
    <w:rsid w:val="00385441"/>
    <w:rsid w:val="003926F7"/>
    <w:rsid w:val="00393536"/>
    <w:rsid w:val="003960CB"/>
    <w:rsid w:val="003A0807"/>
    <w:rsid w:val="003A1FA5"/>
    <w:rsid w:val="003A2362"/>
    <w:rsid w:val="003A47FF"/>
    <w:rsid w:val="003B3E26"/>
    <w:rsid w:val="003B4A46"/>
    <w:rsid w:val="003C0C32"/>
    <w:rsid w:val="003C49FD"/>
    <w:rsid w:val="003C66BB"/>
    <w:rsid w:val="003C67FF"/>
    <w:rsid w:val="003C718B"/>
    <w:rsid w:val="003C73DD"/>
    <w:rsid w:val="003D018A"/>
    <w:rsid w:val="003D4FB8"/>
    <w:rsid w:val="003D52E1"/>
    <w:rsid w:val="003D602D"/>
    <w:rsid w:val="003D6B6F"/>
    <w:rsid w:val="003D7FA6"/>
    <w:rsid w:val="003E0D12"/>
    <w:rsid w:val="003E19C9"/>
    <w:rsid w:val="003E2BAE"/>
    <w:rsid w:val="003F1032"/>
    <w:rsid w:val="003F33EE"/>
    <w:rsid w:val="003F4FBF"/>
    <w:rsid w:val="00402D03"/>
    <w:rsid w:val="004040FB"/>
    <w:rsid w:val="0041658C"/>
    <w:rsid w:val="00417D88"/>
    <w:rsid w:val="00421972"/>
    <w:rsid w:val="00435EB2"/>
    <w:rsid w:val="00436070"/>
    <w:rsid w:val="00442C34"/>
    <w:rsid w:val="00447E40"/>
    <w:rsid w:val="004525E0"/>
    <w:rsid w:val="00456628"/>
    <w:rsid w:val="004666BF"/>
    <w:rsid w:val="00472C49"/>
    <w:rsid w:val="00476C1D"/>
    <w:rsid w:val="004802F6"/>
    <w:rsid w:val="00480ED9"/>
    <w:rsid w:val="00492D5A"/>
    <w:rsid w:val="00496620"/>
    <w:rsid w:val="00497411"/>
    <w:rsid w:val="004A2BE6"/>
    <w:rsid w:val="004B1B1B"/>
    <w:rsid w:val="004B2EB8"/>
    <w:rsid w:val="004B7968"/>
    <w:rsid w:val="004C2669"/>
    <w:rsid w:val="004C7829"/>
    <w:rsid w:val="004D0205"/>
    <w:rsid w:val="004D3365"/>
    <w:rsid w:val="004D695B"/>
    <w:rsid w:val="004E1D51"/>
    <w:rsid w:val="004E342D"/>
    <w:rsid w:val="004E3F61"/>
    <w:rsid w:val="004E475E"/>
    <w:rsid w:val="004E73DD"/>
    <w:rsid w:val="004F3D26"/>
    <w:rsid w:val="005023DD"/>
    <w:rsid w:val="005028AC"/>
    <w:rsid w:val="00503795"/>
    <w:rsid w:val="0050654A"/>
    <w:rsid w:val="00511088"/>
    <w:rsid w:val="00511569"/>
    <w:rsid w:val="00511DCD"/>
    <w:rsid w:val="0052475F"/>
    <w:rsid w:val="00524D5F"/>
    <w:rsid w:val="00527A7E"/>
    <w:rsid w:val="00530D91"/>
    <w:rsid w:val="0053187A"/>
    <w:rsid w:val="005334F3"/>
    <w:rsid w:val="00535EAF"/>
    <w:rsid w:val="0053620D"/>
    <w:rsid w:val="0054109E"/>
    <w:rsid w:val="00545216"/>
    <w:rsid w:val="0055183C"/>
    <w:rsid w:val="00552762"/>
    <w:rsid w:val="00554DCB"/>
    <w:rsid w:val="00561657"/>
    <w:rsid w:val="0056175C"/>
    <w:rsid w:val="00563629"/>
    <w:rsid w:val="00572305"/>
    <w:rsid w:val="00572380"/>
    <w:rsid w:val="0057622C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8EC"/>
    <w:rsid w:val="005C0A8C"/>
    <w:rsid w:val="005C2DCC"/>
    <w:rsid w:val="005C64D3"/>
    <w:rsid w:val="005C6EBC"/>
    <w:rsid w:val="005C79C1"/>
    <w:rsid w:val="005D0172"/>
    <w:rsid w:val="005D34E4"/>
    <w:rsid w:val="005D5508"/>
    <w:rsid w:val="005D5E71"/>
    <w:rsid w:val="005E4C1E"/>
    <w:rsid w:val="005E516B"/>
    <w:rsid w:val="005F1FAD"/>
    <w:rsid w:val="005F2553"/>
    <w:rsid w:val="005F36B2"/>
    <w:rsid w:val="005F3F20"/>
    <w:rsid w:val="005F7109"/>
    <w:rsid w:val="00600445"/>
    <w:rsid w:val="00602D92"/>
    <w:rsid w:val="0060498E"/>
    <w:rsid w:val="00604BC7"/>
    <w:rsid w:val="00611A11"/>
    <w:rsid w:val="006148A7"/>
    <w:rsid w:val="00625411"/>
    <w:rsid w:val="00627AF2"/>
    <w:rsid w:val="00633E6D"/>
    <w:rsid w:val="00635B09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764F5"/>
    <w:rsid w:val="006805C0"/>
    <w:rsid w:val="006818F1"/>
    <w:rsid w:val="0068483B"/>
    <w:rsid w:val="00687BA0"/>
    <w:rsid w:val="00690DDB"/>
    <w:rsid w:val="00691E8B"/>
    <w:rsid w:val="006A0194"/>
    <w:rsid w:val="006A0A7A"/>
    <w:rsid w:val="006A46B1"/>
    <w:rsid w:val="006A4FCD"/>
    <w:rsid w:val="006A5A0E"/>
    <w:rsid w:val="006A65C4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0FDB"/>
    <w:rsid w:val="00752C00"/>
    <w:rsid w:val="00765E65"/>
    <w:rsid w:val="0077784D"/>
    <w:rsid w:val="007822CB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222A"/>
    <w:rsid w:val="007E36A5"/>
    <w:rsid w:val="007E51D3"/>
    <w:rsid w:val="007F1DED"/>
    <w:rsid w:val="007F2544"/>
    <w:rsid w:val="007F3EEE"/>
    <w:rsid w:val="007F5825"/>
    <w:rsid w:val="0080172C"/>
    <w:rsid w:val="008134C6"/>
    <w:rsid w:val="0081377C"/>
    <w:rsid w:val="00813CD4"/>
    <w:rsid w:val="008202C5"/>
    <w:rsid w:val="00820F1A"/>
    <w:rsid w:val="00822BA5"/>
    <w:rsid w:val="00824A28"/>
    <w:rsid w:val="00827163"/>
    <w:rsid w:val="00827641"/>
    <w:rsid w:val="00832CC8"/>
    <w:rsid w:val="00835B3F"/>
    <w:rsid w:val="00841DC7"/>
    <w:rsid w:val="00845BAE"/>
    <w:rsid w:val="00845E6E"/>
    <w:rsid w:val="00846EBB"/>
    <w:rsid w:val="008474FC"/>
    <w:rsid w:val="00850509"/>
    <w:rsid w:val="008518A4"/>
    <w:rsid w:val="00855E3B"/>
    <w:rsid w:val="008577D6"/>
    <w:rsid w:val="008610B0"/>
    <w:rsid w:val="008618D0"/>
    <w:rsid w:val="0086361C"/>
    <w:rsid w:val="008653B8"/>
    <w:rsid w:val="0087052D"/>
    <w:rsid w:val="0087242F"/>
    <w:rsid w:val="00875549"/>
    <w:rsid w:val="00876A35"/>
    <w:rsid w:val="00881AD3"/>
    <w:rsid w:val="00886AEA"/>
    <w:rsid w:val="00895B19"/>
    <w:rsid w:val="00896760"/>
    <w:rsid w:val="008972ED"/>
    <w:rsid w:val="008A289B"/>
    <w:rsid w:val="008A4EDC"/>
    <w:rsid w:val="008A4F25"/>
    <w:rsid w:val="008A577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C5C6B"/>
    <w:rsid w:val="008D41BF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EE8"/>
    <w:rsid w:val="00904709"/>
    <w:rsid w:val="00904D61"/>
    <w:rsid w:val="00905DCB"/>
    <w:rsid w:val="00907302"/>
    <w:rsid w:val="00923401"/>
    <w:rsid w:val="00926156"/>
    <w:rsid w:val="00931139"/>
    <w:rsid w:val="00931EA7"/>
    <w:rsid w:val="00942807"/>
    <w:rsid w:val="00950263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3657"/>
    <w:rsid w:val="00A1388F"/>
    <w:rsid w:val="00A14FA2"/>
    <w:rsid w:val="00A177B5"/>
    <w:rsid w:val="00A31250"/>
    <w:rsid w:val="00A317B6"/>
    <w:rsid w:val="00A31AB5"/>
    <w:rsid w:val="00A361E2"/>
    <w:rsid w:val="00A367FE"/>
    <w:rsid w:val="00A40AC0"/>
    <w:rsid w:val="00A52600"/>
    <w:rsid w:val="00A64073"/>
    <w:rsid w:val="00A6439F"/>
    <w:rsid w:val="00A6564A"/>
    <w:rsid w:val="00A66F23"/>
    <w:rsid w:val="00A70317"/>
    <w:rsid w:val="00A71392"/>
    <w:rsid w:val="00A746E1"/>
    <w:rsid w:val="00A74B7E"/>
    <w:rsid w:val="00A76407"/>
    <w:rsid w:val="00A80CB7"/>
    <w:rsid w:val="00A84B5C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590B"/>
    <w:rsid w:val="00AB641A"/>
    <w:rsid w:val="00AC15E6"/>
    <w:rsid w:val="00AC236A"/>
    <w:rsid w:val="00AC36D8"/>
    <w:rsid w:val="00AD4ACA"/>
    <w:rsid w:val="00AD63AF"/>
    <w:rsid w:val="00AE38A1"/>
    <w:rsid w:val="00AE71D4"/>
    <w:rsid w:val="00AE7C87"/>
    <w:rsid w:val="00AF0149"/>
    <w:rsid w:val="00AF0832"/>
    <w:rsid w:val="00AF2376"/>
    <w:rsid w:val="00AF3691"/>
    <w:rsid w:val="00AF3F12"/>
    <w:rsid w:val="00AF738C"/>
    <w:rsid w:val="00B0018C"/>
    <w:rsid w:val="00B00855"/>
    <w:rsid w:val="00B011C4"/>
    <w:rsid w:val="00B012ED"/>
    <w:rsid w:val="00B1149A"/>
    <w:rsid w:val="00B14D88"/>
    <w:rsid w:val="00B17754"/>
    <w:rsid w:val="00B25CC8"/>
    <w:rsid w:val="00B27289"/>
    <w:rsid w:val="00B323F6"/>
    <w:rsid w:val="00B37C20"/>
    <w:rsid w:val="00B44BC8"/>
    <w:rsid w:val="00B47352"/>
    <w:rsid w:val="00B505EE"/>
    <w:rsid w:val="00B51744"/>
    <w:rsid w:val="00B51A1E"/>
    <w:rsid w:val="00B579D3"/>
    <w:rsid w:val="00B63B76"/>
    <w:rsid w:val="00B678EB"/>
    <w:rsid w:val="00B73401"/>
    <w:rsid w:val="00B75D57"/>
    <w:rsid w:val="00B92CD3"/>
    <w:rsid w:val="00BA2115"/>
    <w:rsid w:val="00BA2305"/>
    <w:rsid w:val="00BB0A31"/>
    <w:rsid w:val="00BB1FB1"/>
    <w:rsid w:val="00BC1518"/>
    <w:rsid w:val="00BC35B8"/>
    <w:rsid w:val="00BC4704"/>
    <w:rsid w:val="00BC4C70"/>
    <w:rsid w:val="00BC5653"/>
    <w:rsid w:val="00BC57C7"/>
    <w:rsid w:val="00BC5B5E"/>
    <w:rsid w:val="00BD04DB"/>
    <w:rsid w:val="00BD18A0"/>
    <w:rsid w:val="00BD327C"/>
    <w:rsid w:val="00BD750E"/>
    <w:rsid w:val="00BD765E"/>
    <w:rsid w:val="00BF6714"/>
    <w:rsid w:val="00BF6C73"/>
    <w:rsid w:val="00C022C5"/>
    <w:rsid w:val="00C06169"/>
    <w:rsid w:val="00C169ED"/>
    <w:rsid w:val="00C20580"/>
    <w:rsid w:val="00C257B8"/>
    <w:rsid w:val="00C25DDF"/>
    <w:rsid w:val="00C31445"/>
    <w:rsid w:val="00C37EC5"/>
    <w:rsid w:val="00C4142F"/>
    <w:rsid w:val="00C45EC4"/>
    <w:rsid w:val="00C54402"/>
    <w:rsid w:val="00C63CDA"/>
    <w:rsid w:val="00C65F4C"/>
    <w:rsid w:val="00C67C61"/>
    <w:rsid w:val="00C71E5E"/>
    <w:rsid w:val="00C72D0B"/>
    <w:rsid w:val="00C74E39"/>
    <w:rsid w:val="00C765D3"/>
    <w:rsid w:val="00C8637C"/>
    <w:rsid w:val="00C91002"/>
    <w:rsid w:val="00C94B91"/>
    <w:rsid w:val="00CA0E9E"/>
    <w:rsid w:val="00CA0EF5"/>
    <w:rsid w:val="00CA11AE"/>
    <w:rsid w:val="00CA205D"/>
    <w:rsid w:val="00CA3125"/>
    <w:rsid w:val="00CA6684"/>
    <w:rsid w:val="00CA76B6"/>
    <w:rsid w:val="00CB3F5C"/>
    <w:rsid w:val="00CC0BD1"/>
    <w:rsid w:val="00CC306A"/>
    <w:rsid w:val="00CC7D75"/>
    <w:rsid w:val="00CD14C1"/>
    <w:rsid w:val="00D010CF"/>
    <w:rsid w:val="00D1090C"/>
    <w:rsid w:val="00D134DF"/>
    <w:rsid w:val="00D164BD"/>
    <w:rsid w:val="00D16833"/>
    <w:rsid w:val="00D258E8"/>
    <w:rsid w:val="00D30A54"/>
    <w:rsid w:val="00D30E2A"/>
    <w:rsid w:val="00D35C41"/>
    <w:rsid w:val="00D41D30"/>
    <w:rsid w:val="00D43A64"/>
    <w:rsid w:val="00D4575E"/>
    <w:rsid w:val="00D45D34"/>
    <w:rsid w:val="00D521E9"/>
    <w:rsid w:val="00D5239F"/>
    <w:rsid w:val="00D531EF"/>
    <w:rsid w:val="00D54306"/>
    <w:rsid w:val="00D54809"/>
    <w:rsid w:val="00D54ADE"/>
    <w:rsid w:val="00D54EED"/>
    <w:rsid w:val="00D56A8A"/>
    <w:rsid w:val="00D612F0"/>
    <w:rsid w:val="00D61A58"/>
    <w:rsid w:val="00D62EF0"/>
    <w:rsid w:val="00D63FE0"/>
    <w:rsid w:val="00D65232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A0D9B"/>
    <w:rsid w:val="00DA4D62"/>
    <w:rsid w:val="00DA63EA"/>
    <w:rsid w:val="00DA6DD5"/>
    <w:rsid w:val="00DA6E14"/>
    <w:rsid w:val="00DB0010"/>
    <w:rsid w:val="00DB01F3"/>
    <w:rsid w:val="00DB505E"/>
    <w:rsid w:val="00DB581B"/>
    <w:rsid w:val="00DC4E68"/>
    <w:rsid w:val="00DC67ED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17C67"/>
    <w:rsid w:val="00E21388"/>
    <w:rsid w:val="00E22817"/>
    <w:rsid w:val="00E26840"/>
    <w:rsid w:val="00E27363"/>
    <w:rsid w:val="00E27A64"/>
    <w:rsid w:val="00E324E5"/>
    <w:rsid w:val="00E35FE6"/>
    <w:rsid w:val="00E602E4"/>
    <w:rsid w:val="00E616B9"/>
    <w:rsid w:val="00E728FC"/>
    <w:rsid w:val="00E8394F"/>
    <w:rsid w:val="00E85221"/>
    <w:rsid w:val="00E93A73"/>
    <w:rsid w:val="00EA3265"/>
    <w:rsid w:val="00EA57AD"/>
    <w:rsid w:val="00EA7CD7"/>
    <w:rsid w:val="00EB7430"/>
    <w:rsid w:val="00EC1080"/>
    <w:rsid w:val="00EC3EC8"/>
    <w:rsid w:val="00EC4EC9"/>
    <w:rsid w:val="00ED4DB8"/>
    <w:rsid w:val="00ED57C9"/>
    <w:rsid w:val="00EF6F13"/>
    <w:rsid w:val="00F01642"/>
    <w:rsid w:val="00F026B0"/>
    <w:rsid w:val="00F03C27"/>
    <w:rsid w:val="00F10C3E"/>
    <w:rsid w:val="00F13A46"/>
    <w:rsid w:val="00F20602"/>
    <w:rsid w:val="00F2211A"/>
    <w:rsid w:val="00F2291F"/>
    <w:rsid w:val="00F22D99"/>
    <w:rsid w:val="00F23176"/>
    <w:rsid w:val="00F25A09"/>
    <w:rsid w:val="00F25F1B"/>
    <w:rsid w:val="00F4243D"/>
    <w:rsid w:val="00F469CA"/>
    <w:rsid w:val="00F542BE"/>
    <w:rsid w:val="00F54DE2"/>
    <w:rsid w:val="00F62E53"/>
    <w:rsid w:val="00F6774D"/>
    <w:rsid w:val="00F74484"/>
    <w:rsid w:val="00F80DA8"/>
    <w:rsid w:val="00F86F78"/>
    <w:rsid w:val="00F94AC0"/>
    <w:rsid w:val="00F958F0"/>
    <w:rsid w:val="00F971DC"/>
    <w:rsid w:val="00FA5D66"/>
    <w:rsid w:val="00FB00AB"/>
    <w:rsid w:val="00FB5868"/>
    <w:rsid w:val="00FC5B40"/>
    <w:rsid w:val="00FC5EC5"/>
    <w:rsid w:val="00FC6981"/>
    <w:rsid w:val="00FD2202"/>
    <w:rsid w:val="00FD31B5"/>
    <w:rsid w:val="00FD468B"/>
    <w:rsid w:val="00FE2360"/>
    <w:rsid w:val="00FE3C36"/>
    <w:rsid w:val="00FE5365"/>
    <w:rsid w:val="00FE7001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5F80-3341-4913-B94A-39468F26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Дарья</cp:lastModifiedBy>
  <cp:revision>329</cp:revision>
  <cp:lastPrinted>2017-02-08T10:30:00Z</cp:lastPrinted>
  <dcterms:created xsi:type="dcterms:W3CDTF">2010-05-11T11:43:00Z</dcterms:created>
  <dcterms:modified xsi:type="dcterms:W3CDTF">2017-06-02T15:46:00Z</dcterms:modified>
</cp:coreProperties>
</file>