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2D" w:rsidRPr="00852114" w:rsidRDefault="006E1B2D" w:rsidP="00852114">
      <w:pPr>
        <w:tabs>
          <w:tab w:val="left" w:pos="142"/>
          <w:tab w:val="left" w:pos="284"/>
        </w:tabs>
        <w:spacing w:after="0" w:line="240" w:lineRule="auto"/>
        <w:ind w:left="-992" w:right="-142" w:firstLine="567"/>
        <w:jc w:val="center"/>
        <w:outlineLvl w:val="0"/>
        <w:rPr>
          <w:rFonts w:ascii="Times New Roman" w:eastAsia="Times New Roman" w:hAnsi="Times New Roman" w:cs="Times New Roman"/>
          <w:b/>
        </w:rPr>
      </w:pPr>
      <w:r w:rsidRPr="00852114">
        <w:rPr>
          <w:rFonts w:ascii="Times New Roman" w:eastAsia="Times New Roman" w:hAnsi="Times New Roman" w:cs="Times New Roman"/>
          <w:b/>
        </w:rPr>
        <w:t>Выписка</w:t>
      </w:r>
    </w:p>
    <w:p w:rsidR="006E1B2D" w:rsidRPr="00852114" w:rsidRDefault="00852114" w:rsidP="00852114">
      <w:pPr>
        <w:tabs>
          <w:tab w:val="left" w:pos="142"/>
          <w:tab w:val="left" w:pos="284"/>
        </w:tabs>
        <w:spacing w:after="0" w:line="240" w:lineRule="auto"/>
        <w:ind w:left="-992" w:right="-142" w:firstLine="567"/>
        <w:jc w:val="center"/>
        <w:outlineLvl w:val="0"/>
        <w:rPr>
          <w:rFonts w:ascii="Times New Roman" w:eastAsia="Times New Roman" w:hAnsi="Times New Roman" w:cs="Times New Roman"/>
          <w:b/>
        </w:rPr>
      </w:pPr>
      <w:r>
        <w:rPr>
          <w:rFonts w:ascii="Times New Roman" w:eastAsia="Times New Roman" w:hAnsi="Times New Roman" w:cs="Times New Roman"/>
          <w:b/>
        </w:rPr>
        <w:t>из Протокола №66</w:t>
      </w:r>
    </w:p>
    <w:p w:rsidR="006E1B2D" w:rsidRPr="00852114" w:rsidRDefault="006E1B2D" w:rsidP="00852114">
      <w:pPr>
        <w:pStyle w:val="a3"/>
        <w:tabs>
          <w:tab w:val="left" w:pos="142"/>
          <w:tab w:val="left" w:pos="284"/>
        </w:tabs>
        <w:ind w:left="-992" w:right="-142" w:firstLine="567"/>
        <w:rPr>
          <w:sz w:val="22"/>
          <w:szCs w:val="22"/>
        </w:rPr>
      </w:pPr>
      <w:r w:rsidRPr="00852114">
        <w:rPr>
          <w:sz w:val="22"/>
          <w:szCs w:val="22"/>
        </w:rPr>
        <w:t>заседания Совета</w:t>
      </w:r>
    </w:p>
    <w:p w:rsidR="006E1B2D" w:rsidRPr="00852114" w:rsidRDefault="006E1B2D" w:rsidP="00852114">
      <w:pPr>
        <w:pStyle w:val="a3"/>
        <w:tabs>
          <w:tab w:val="left" w:pos="142"/>
          <w:tab w:val="left" w:pos="284"/>
        </w:tabs>
        <w:ind w:left="-992" w:right="-142" w:firstLine="567"/>
        <w:outlineLvl w:val="0"/>
        <w:rPr>
          <w:sz w:val="22"/>
          <w:szCs w:val="22"/>
        </w:rPr>
      </w:pPr>
      <w:r w:rsidRPr="00852114">
        <w:rPr>
          <w:sz w:val="22"/>
          <w:szCs w:val="22"/>
        </w:rPr>
        <w:t>Некоммерческого партнерства</w:t>
      </w:r>
    </w:p>
    <w:p w:rsidR="006E1B2D" w:rsidRPr="00852114" w:rsidRDefault="006E1B2D" w:rsidP="00852114">
      <w:pPr>
        <w:pStyle w:val="a3"/>
        <w:tabs>
          <w:tab w:val="left" w:pos="142"/>
          <w:tab w:val="left" w:pos="284"/>
        </w:tabs>
        <w:ind w:left="-992" w:right="-142" w:firstLine="567"/>
        <w:outlineLvl w:val="0"/>
        <w:rPr>
          <w:sz w:val="22"/>
          <w:szCs w:val="22"/>
        </w:rPr>
      </w:pPr>
      <w:r w:rsidRPr="00852114">
        <w:rPr>
          <w:sz w:val="22"/>
          <w:szCs w:val="22"/>
        </w:rPr>
        <w:t xml:space="preserve">«Профессиональный альянс </w:t>
      </w:r>
      <w:r w:rsidR="001B460F" w:rsidRPr="00852114">
        <w:rPr>
          <w:sz w:val="22"/>
          <w:szCs w:val="22"/>
        </w:rPr>
        <w:t>проектировщиков</w:t>
      </w:r>
      <w:r w:rsidRPr="00852114">
        <w:rPr>
          <w:sz w:val="22"/>
          <w:szCs w:val="22"/>
        </w:rPr>
        <w:t>»</w:t>
      </w:r>
    </w:p>
    <w:p w:rsidR="006E1B2D" w:rsidRPr="00852114" w:rsidRDefault="006E1B2D" w:rsidP="00852114">
      <w:pPr>
        <w:pStyle w:val="a3"/>
        <w:tabs>
          <w:tab w:val="left" w:pos="142"/>
          <w:tab w:val="left" w:pos="284"/>
        </w:tabs>
        <w:ind w:left="-992" w:right="-142" w:firstLine="567"/>
        <w:jc w:val="both"/>
        <w:rPr>
          <w:sz w:val="22"/>
          <w:szCs w:val="22"/>
        </w:rPr>
      </w:pPr>
    </w:p>
    <w:p w:rsidR="006E1B2D" w:rsidRPr="00852114" w:rsidRDefault="006E1B2D" w:rsidP="00852114">
      <w:pPr>
        <w:pStyle w:val="a3"/>
        <w:tabs>
          <w:tab w:val="left" w:pos="142"/>
          <w:tab w:val="left" w:pos="284"/>
        </w:tabs>
        <w:ind w:left="-992" w:right="-142" w:firstLine="567"/>
        <w:jc w:val="both"/>
        <w:rPr>
          <w:sz w:val="22"/>
          <w:szCs w:val="22"/>
        </w:rPr>
      </w:pPr>
      <w:r w:rsidRPr="00852114">
        <w:rPr>
          <w:sz w:val="22"/>
          <w:szCs w:val="22"/>
        </w:rPr>
        <w:t>г. Москва</w:t>
      </w:r>
      <w:r w:rsidRPr="00852114">
        <w:rPr>
          <w:sz w:val="22"/>
          <w:szCs w:val="22"/>
        </w:rPr>
        <w:tab/>
      </w:r>
      <w:r w:rsidRPr="00852114">
        <w:rPr>
          <w:sz w:val="22"/>
          <w:szCs w:val="22"/>
        </w:rPr>
        <w:tab/>
      </w:r>
      <w:r w:rsidRPr="00852114">
        <w:rPr>
          <w:sz w:val="22"/>
          <w:szCs w:val="22"/>
        </w:rPr>
        <w:tab/>
      </w:r>
      <w:r w:rsidRPr="00852114">
        <w:rPr>
          <w:sz w:val="22"/>
          <w:szCs w:val="22"/>
        </w:rPr>
        <w:tab/>
      </w:r>
      <w:r w:rsidR="006770B9" w:rsidRPr="00852114">
        <w:rPr>
          <w:sz w:val="22"/>
          <w:szCs w:val="22"/>
        </w:rPr>
        <w:t xml:space="preserve">                              </w:t>
      </w:r>
      <w:r w:rsidR="00394F92" w:rsidRPr="00852114">
        <w:rPr>
          <w:sz w:val="22"/>
          <w:szCs w:val="22"/>
        </w:rPr>
        <w:t xml:space="preserve">                                        </w:t>
      </w:r>
      <w:r w:rsidR="00852114">
        <w:rPr>
          <w:sz w:val="22"/>
          <w:szCs w:val="22"/>
        </w:rPr>
        <w:t xml:space="preserve"> </w:t>
      </w:r>
      <w:r w:rsidR="00394F92" w:rsidRPr="00852114">
        <w:rPr>
          <w:sz w:val="22"/>
          <w:szCs w:val="22"/>
        </w:rPr>
        <w:t xml:space="preserve">      </w:t>
      </w:r>
      <w:r w:rsidR="00852114">
        <w:rPr>
          <w:sz w:val="22"/>
          <w:szCs w:val="22"/>
        </w:rPr>
        <w:t xml:space="preserve">               </w:t>
      </w:r>
      <w:r w:rsidR="00852114" w:rsidRPr="00852114">
        <w:rPr>
          <w:sz w:val="22"/>
          <w:szCs w:val="22"/>
        </w:rPr>
        <w:t>25</w:t>
      </w:r>
      <w:r w:rsidR="00394F92" w:rsidRPr="00852114">
        <w:rPr>
          <w:sz w:val="22"/>
          <w:szCs w:val="22"/>
        </w:rPr>
        <w:t xml:space="preserve"> </w:t>
      </w:r>
      <w:r w:rsidR="00852114">
        <w:rPr>
          <w:sz w:val="22"/>
          <w:szCs w:val="22"/>
        </w:rPr>
        <w:t>марта</w:t>
      </w:r>
      <w:r w:rsidR="00852114" w:rsidRPr="00852114">
        <w:rPr>
          <w:sz w:val="22"/>
          <w:szCs w:val="22"/>
        </w:rPr>
        <w:t xml:space="preserve"> 2014</w:t>
      </w:r>
      <w:r w:rsidRPr="00852114">
        <w:rPr>
          <w:sz w:val="22"/>
          <w:szCs w:val="22"/>
        </w:rPr>
        <w:t xml:space="preserve"> года</w:t>
      </w:r>
    </w:p>
    <w:p w:rsidR="006E1B2D" w:rsidRPr="00852114" w:rsidRDefault="006E1B2D" w:rsidP="00852114">
      <w:pPr>
        <w:pStyle w:val="a3"/>
        <w:tabs>
          <w:tab w:val="left" w:pos="142"/>
          <w:tab w:val="left" w:pos="284"/>
        </w:tabs>
        <w:ind w:left="-992" w:right="-142" w:firstLine="567"/>
        <w:jc w:val="both"/>
        <w:rPr>
          <w:sz w:val="22"/>
          <w:szCs w:val="22"/>
        </w:rPr>
      </w:pPr>
    </w:p>
    <w:p w:rsidR="001D2ED1" w:rsidRPr="00852114" w:rsidRDefault="006E1B2D" w:rsidP="00852114">
      <w:pPr>
        <w:pStyle w:val="a3"/>
        <w:tabs>
          <w:tab w:val="left" w:pos="142"/>
          <w:tab w:val="left" w:pos="284"/>
        </w:tabs>
        <w:ind w:left="-992" w:right="-142" w:firstLine="567"/>
        <w:outlineLvl w:val="0"/>
        <w:rPr>
          <w:sz w:val="22"/>
          <w:szCs w:val="22"/>
        </w:rPr>
      </w:pPr>
      <w:r w:rsidRPr="00852114">
        <w:rPr>
          <w:sz w:val="22"/>
          <w:szCs w:val="22"/>
        </w:rPr>
        <w:t>Повестка дня:</w:t>
      </w:r>
    </w:p>
    <w:p w:rsidR="00852114" w:rsidRPr="00852114" w:rsidRDefault="00852114" w:rsidP="00852114">
      <w:pPr>
        <w:numPr>
          <w:ilvl w:val="0"/>
          <w:numId w:val="1"/>
        </w:numPr>
        <w:tabs>
          <w:tab w:val="left" w:pos="0"/>
        </w:tabs>
        <w:spacing w:after="0" w:line="240" w:lineRule="auto"/>
        <w:ind w:left="-992" w:right="-142" w:firstLine="567"/>
        <w:jc w:val="both"/>
        <w:rPr>
          <w:rFonts w:ascii="Times New Roman" w:hAnsi="Times New Roman" w:cs="Times New Roman"/>
        </w:rPr>
      </w:pPr>
      <w:r w:rsidRPr="00852114">
        <w:rPr>
          <w:rFonts w:ascii="Times New Roman" w:hAnsi="Times New Roman" w:cs="Times New Roman"/>
        </w:rPr>
        <w:t>Решение организационных вопросов, связанных с проведением Общего собрания членов Некоммерческого партнерства «Профессиональный альянс проектировщиков».</w:t>
      </w:r>
    </w:p>
    <w:p w:rsidR="00852114" w:rsidRPr="00852114" w:rsidRDefault="00852114" w:rsidP="00852114">
      <w:pPr>
        <w:pStyle w:val="a6"/>
        <w:numPr>
          <w:ilvl w:val="0"/>
          <w:numId w:val="1"/>
        </w:numPr>
        <w:tabs>
          <w:tab w:val="left" w:pos="0"/>
        </w:tabs>
        <w:suppressAutoHyphens/>
        <w:autoSpaceDE w:val="0"/>
        <w:ind w:left="-992" w:right="-142" w:firstLine="567"/>
        <w:jc w:val="both"/>
        <w:rPr>
          <w:rFonts w:ascii="Times New Roman" w:hAnsi="Times New Roman"/>
        </w:rPr>
      </w:pPr>
      <w:r w:rsidRPr="00852114">
        <w:rPr>
          <w:rFonts w:ascii="Times New Roman" w:hAnsi="Times New Roman"/>
        </w:rPr>
        <w:t>Утверждение проектов формулировок решений по вопросам повестки дня Общего собрания членов Некоммерческого партнерства «Профессиональный альянс проектировщиков» 08 апреля 2014 г.</w:t>
      </w:r>
    </w:p>
    <w:p w:rsidR="006770B9" w:rsidRPr="00852114" w:rsidRDefault="006770B9" w:rsidP="00852114">
      <w:pPr>
        <w:pStyle w:val="a3"/>
        <w:tabs>
          <w:tab w:val="left" w:pos="0"/>
          <w:tab w:val="left" w:pos="142"/>
          <w:tab w:val="left" w:pos="426"/>
        </w:tabs>
        <w:ind w:left="-992" w:right="-142" w:firstLine="567"/>
        <w:jc w:val="both"/>
        <w:rPr>
          <w:bCs/>
          <w:color w:val="000000"/>
          <w:sz w:val="22"/>
          <w:szCs w:val="22"/>
          <w:lang w:eastAsia="en-US"/>
        </w:rPr>
      </w:pPr>
    </w:p>
    <w:p w:rsidR="006770B9" w:rsidRPr="00852114" w:rsidRDefault="006770B9" w:rsidP="00852114">
      <w:pPr>
        <w:pStyle w:val="a3"/>
        <w:numPr>
          <w:ilvl w:val="0"/>
          <w:numId w:val="25"/>
        </w:numPr>
        <w:tabs>
          <w:tab w:val="left" w:pos="0"/>
          <w:tab w:val="left" w:pos="142"/>
          <w:tab w:val="left" w:pos="426"/>
        </w:tabs>
        <w:ind w:left="-992" w:right="-142" w:firstLine="567"/>
        <w:jc w:val="both"/>
        <w:rPr>
          <w:b w:val="0"/>
          <w:bCs/>
          <w:color w:val="000000"/>
          <w:sz w:val="22"/>
          <w:szCs w:val="22"/>
          <w:lang w:eastAsia="en-US"/>
        </w:rPr>
      </w:pPr>
      <w:r w:rsidRPr="00852114">
        <w:rPr>
          <w:bCs/>
          <w:color w:val="000000"/>
          <w:sz w:val="22"/>
          <w:szCs w:val="22"/>
          <w:lang w:eastAsia="en-US"/>
        </w:rPr>
        <w:t>По первому вопросу повестки</w:t>
      </w:r>
      <w:r w:rsidR="00852114" w:rsidRPr="00852114">
        <w:rPr>
          <w:bCs/>
          <w:color w:val="000000"/>
          <w:sz w:val="22"/>
          <w:szCs w:val="22"/>
          <w:lang w:eastAsia="en-US"/>
        </w:rPr>
        <w:t xml:space="preserve"> </w:t>
      </w:r>
      <w:r w:rsidRPr="00852114">
        <w:rPr>
          <w:bCs/>
          <w:color w:val="000000"/>
          <w:sz w:val="22"/>
          <w:szCs w:val="22"/>
          <w:lang w:eastAsia="en-US"/>
        </w:rPr>
        <w:t>дня</w:t>
      </w:r>
      <w:r w:rsidR="00852114" w:rsidRPr="00852114">
        <w:rPr>
          <w:bCs/>
          <w:color w:val="000000"/>
          <w:sz w:val="22"/>
          <w:szCs w:val="22"/>
          <w:lang w:eastAsia="en-US"/>
        </w:rPr>
        <w:t>:</w:t>
      </w:r>
      <w:r w:rsidRPr="00852114">
        <w:rPr>
          <w:b w:val="0"/>
          <w:bCs/>
          <w:color w:val="000000"/>
          <w:sz w:val="22"/>
          <w:szCs w:val="22"/>
          <w:lang w:eastAsia="en-US"/>
        </w:rPr>
        <w:t xml:space="preserve"> </w:t>
      </w:r>
      <w:r w:rsidR="00852114" w:rsidRPr="00852114">
        <w:rPr>
          <w:b w:val="0"/>
          <w:bCs/>
          <w:color w:val="000000"/>
          <w:sz w:val="22"/>
          <w:szCs w:val="22"/>
          <w:lang w:eastAsia="en-US"/>
        </w:rPr>
        <w:t>«</w:t>
      </w:r>
      <w:r w:rsidR="00852114" w:rsidRPr="00852114">
        <w:rPr>
          <w:b w:val="0"/>
          <w:sz w:val="22"/>
          <w:szCs w:val="22"/>
        </w:rPr>
        <w:t>Решение организационных вопросов, связанных с проведением Общего собрания членов Некоммерческого партнерства «Профессиональный альянс проектировщиков»</w:t>
      </w:r>
      <w:r w:rsidR="00852114" w:rsidRPr="00852114">
        <w:rPr>
          <w:b w:val="0"/>
          <w:sz w:val="22"/>
          <w:szCs w:val="22"/>
        </w:rPr>
        <w:t>,</w:t>
      </w:r>
      <w:r w:rsidR="00852114" w:rsidRPr="00852114">
        <w:rPr>
          <w:sz w:val="22"/>
          <w:szCs w:val="22"/>
        </w:rPr>
        <w:t xml:space="preserve"> </w:t>
      </w:r>
      <w:r w:rsidRPr="00852114">
        <w:rPr>
          <w:bCs/>
          <w:color w:val="000000"/>
          <w:sz w:val="22"/>
          <w:szCs w:val="22"/>
          <w:lang w:eastAsia="en-US"/>
        </w:rPr>
        <w:t>приняты решения</w:t>
      </w:r>
      <w:r w:rsidRPr="00852114">
        <w:rPr>
          <w:b w:val="0"/>
          <w:bCs/>
          <w:color w:val="000000"/>
          <w:sz w:val="22"/>
          <w:szCs w:val="22"/>
          <w:lang w:eastAsia="en-US"/>
        </w:rPr>
        <w:t>:</w:t>
      </w:r>
    </w:p>
    <w:p w:rsidR="00852114" w:rsidRPr="00852114" w:rsidRDefault="00394F92" w:rsidP="00852114">
      <w:pPr>
        <w:pStyle w:val="a6"/>
        <w:tabs>
          <w:tab w:val="left" w:pos="0"/>
        </w:tabs>
        <w:ind w:left="-992" w:right="-142" w:firstLine="567"/>
        <w:rPr>
          <w:rFonts w:ascii="Times New Roman" w:hAnsi="Times New Roman"/>
        </w:rPr>
      </w:pPr>
      <w:r w:rsidRPr="00852114">
        <w:rPr>
          <w:rFonts w:ascii="Times New Roman" w:hAnsi="Times New Roman"/>
          <w:b/>
        </w:rPr>
        <w:t xml:space="preserve"> </w:t>
      </w:r>
      <w:r w:rsidR="00852114" w:rsidRPr="00852114">
        <w:rPr>
          <w:rFonts w:ascii="Times New Roman" w:hAnsi="Times New Roman"/>
        </w:rPr>
        <w:t>в</w:t>
      </w:r>
      <w:r w:rsidR="00852114" w:rsidRPr="00852114">
        <w:rPr>
          <w:rFonts w:ascii="Times New Roman" w:hAnsi="Times New Roman"/>
        </w:rPr>
        <w:t xml:space="preserve"> целях обеспечения проведения 08 апреля 2014г. Общего собрания членов Некоммерческого партнерства «Профессиональный альянс проектировщиков» избрать: Председателем собрания – </w:t>
      </w:r>
      <w:proofErr w:type="spellStart"/>
      <w:r w:rsidR="00852114" w:rsidRPr="00852114">
        <w:rPr>
          <w:rFonts w:ascii="Times New Roman" w:hAnsi="Times New Roman"/>
        </w:rPr>
        <w:t>Рушеву</w:t>
      </w:r>
      <w:proofErr w:type="spellEnd"/>
      <w:r w:rsidR="00852114" w:rsidRPr="00852114">
        <w:rPr>
          <w:rFonts w:ascii="Times New Roman" w:hAnsi="Times New Roman"/>
        </w:rPr>
        <w:t xml:space="preserve"> О. В., Секретарем собрания – </w:t>
      </w:r>
      <w:proofErr w:type="spellStart"/>
      <w:r w:rsidR="00852114" w:rsidRPr="00852114">
        <w:rPr>
          <w:rFonts w:ascii="Times New Roman" w:hAnsi="Times New Roman"/>
        </w:rPr>
        <w:t>Бубукина</w:t>
      </w:r>
      <w:proofErr w:type="spellEnd"/>
      <w:r w:rsidR="00852114" w:rsidRPr="00852114">
        <w:rPr>
          <w:rFonts w:ascii="Times New Roman" w:hAnsi="Times New Roman"/>
        </w:rPr>
        <w:t xml:space="preserve"> В. А.; Счетную комиссию в следующем составе: </w:t>
      </w:r>
    </w:p>
    <w:p w:rsidR="00852114" w:rsidRPr="00852114" w:rsidRDefault="00852114" w:rsidP="00852114">
      <w:pPr>
        <w:pStyle w:val="a6"/>
        <w:numPr>
          <w:ilvl w:val="0"/>
          <w:numId w:val="27"/>
        </w:numPr>
        <w:tabs>
          <w:tab w:val="left" w:pos="0"/>
          <w:tab w:val="left" w:pos="318"/>
        </w:tabs>
        <w:ind w:left="-992" w:right="-142" w:firstLine="567"/>
        <w:jc w:val="both"/>
        <w:rPr>
          <w:rFonts w:ascii="Times New Roman" w:hAnsi="Times New Roman"/>
        </w:rPr>
      </w:pPr>
      <w:r w:rsidRPr="00852114">
        <w:rPr>
          <w:rFonts w:ascii="Times New Roman" w:hAnsi="Times New Roman"/>
        </w:rPr>
        <w:t>Вавилин В. А. - Председатель Счетной комиссии,</w:t>
      </w:r>
    </w:p>
    <w:p w:rsidR="00852114" w:rsidRPr="00852114" w:rsidRDefault="00852114" w:rsidP="00852114">
      <w:pPr>
        <w:pStyle w:val="a6"/>
        <w:numPr>
          <w:ilvl w:val="0"/>
          <w:numId w:val="27"/>
        </w:numPr>
        <w:tabs>
          <w:tab w:val="left" w:pos="0"/>
          <w:tab w:val="left" w:pos="318"/>
        </w:tabs>
        <w:ind w:left="-992" w:right="-142" w:firstLine="567"/>
        <w:jc w:val="both"/>
        <w:rPr>
          <w:rFonts w:ascii="Times New Roman" w:hAnsi="Times New Roman"/>
        </w:rPr>
      </w:pPr>
      <w:proofErr w:type="spellStart"/>
      <w:r w:rsidRPr="00852114">
        <w:rPr>
          <w:rFonts w:ascii="Times New Roman" w:hAnsi="Times New Roman"/>
        </w:rPr>
        <w:t>Клышникова</w:t>
      </w:r>
      <w:proofErr w:type="spellEnd"/>
      <w:r w:rsidRPr="00852114">
        <w:rPr>
          <w:rFonts w:ascii="Times New Roman" w:hAnsi="Times New Roman"/>
        </w:rPr>
        <w:t xml:space="preserve"> О.В. - Член Счетной комиссии,</w:t>
      </w:r>
    </w:p>
    <w:p w:rsidR="00852114" w:rsidRPr="00852114" w:rsidRDefault="00852114" w:rsidP="00852114">
      <w:pPr>
        <w:pStyle w:val="a6"/>
        <w:numPr>
          <w:ilvl w:val="0"/>
          <w:numId w:val="27"/>
        </w:numPr>
        <w:tabs>
          <w:tab w:val="left" w:pos="0"/>
          <w:tab w:val="left" w:pos="318"/>
        </w:tabs>
        <w:ind w:left="-992" w:right="-142" w:firstLine="567"/>
        <w:jc w:val="both"/>
        <w:rPr>
          <w:rFonts w:ascii="Times New Roman" w:hAnsi="Times New Roman"/>
        </w:rPr>
      </w:pPr>
      <w:proofErr w:type="spellStart"/>
      <w:r w:rsidRPr="00852114">
        <w:rPr>
          <w:rFonts w:ascii="Times New Roman" w:hAnsi="Times New Roman"/>
        </w:rPr>
        <w:t>Берштейн</w:t>
      </w:r>
      <w:proofErr w:type="spellEnd"/>
      <w:r w:rsidRPr="00852114">
        <w:rPr>
          <w:rFonts w:ascii="Times New Roman" w:hAnsi="Times New Roman"/>
        </w:rPr>
        <w:t xml:space="preserve"> Е.М. - Член Счетной комиссии,</w:t>
      </w:r>
    </w:p>
    <w:p w:rsidR="00852114" w:rsidRPr="00852114" w:rsidRDefault="00852114" w:rsidP="00852114">
      <w:pPr>
        <w:pStyle w:val="a6"/>
        <w:numPr>
          <w:ilvl w:val="0"/>
          <w:numId w:val="27"/>
        </w:numPr>
        <w:tabs>
          <w:tab w:val="left" w:pos="0"/>
          <w:tab w:val="left" w:pos="318"/>
        </w:tabs>
        <w:ind w:left="-992" w:right="-142" w:firstLine="567"/>
        <w:jc w:val="both"/>
        <w:rPr>
          <w:rFonts w:ascii="Times New Roman" w:hAnsi="Times New Roman"/>
        </w:rPr>
      </w:pPr>
      <w:r w:rsidRPr="00852114">
        <w:rPr>
          <w:rFonts w:ascii="Times New Roman" w:hAnsi="Times New Roman"/>
          <w:bCs/>
          <w:color w:val="000000"/>
          <w:shd w:val="clear" w:color="auto" w:fill="FFFFFF"/>
        </w:rPr>
        <w:t>Поликарпова Ю</w:t>
      </w:r>
      <w:r w:rsidRPr="00852114">
        <w:rPr>
          <w:rFonts w:ascii="Times New Roman" w:hAnsi="Times New Roman"/>
        </w:rPr>
        <w:t>.В. - Член Счетной комиссии,</w:t>
      </w:r>
    </w:p>
    <w:p w:rsidR="00852114" w:rsidRPr="00852114" w:rsidRDefault="00852114" w:rsidP="00852114">
      <w:pPr>
        <w:pStyle w:val="a6"/>
        <w:numPr>
          <w:ilvl w:val="0"/>
          <w:numId w:val="27"/>
        </w:numPr>
        <w:tabs>
          <w:tab w:val="left" w:pos="0"/>
          <w:tab w:val="left" w:pos="318"/>
        </w:tabs>
        <w:ind w:left="-992" w:right="-142" w:firstLine="567"/>
        <w:jc w:val="both"/>
        <w:rPr>
          <w:rFonts w:ascii="Times New Roman" w:hAnsi="Times New Roman"/>
        </w:rPr>
      </w:pPr>
      <w:r w:rsidRPr="00852114">
        <w:rPr>
          <w:rFonts w:ascii="Times New Roman" w:hAnsi="Times New Roman"/>
        </w:rPr>
        <w:t>Андреева О.А. - Член Счетной комиссии.</w:t>
      </w:r>
    </w:p>
    <w:p w:rsidR="006770B9" w:rsidRDefault="006770B9" w:rsidP="00852114">
      <w:pPr>
        <w:tabs>
          <w:tab w:val="left" w:pos="142"/>
          <w:tab w:val="left" w:pos="426"/>
          <w:tab w:val="left" w:pos="709"/>
        </w:tabs>
        <w:spacing w:after="0" w:line="240" w:lineRule="auto"/>
        <w:ind w:left="-992" w:right="-142" w:firstLine="567"/>
        <w:jc w:val="both"/>
        <w:rPr>
          <w:rFonts w:ascii="Times New Roman" w:hAnsi="Times New Roman" w:cs="Times New Roman"/>
          <w:color w:val="000000"/>
        </w:rPr>
      </w:pPr>
    </w:p>
    <w:p w:rsidR="00852114" w:rsidRPr="00852114" w:rsidRDefault="00852114" w:rsidP="00852114">
      <w:pPr>
        <w:tabs>
          <w:tab w:val="left" w:pos="142"/>
          <w:tab w:val="left" w:pos="426"/>
          <w:tab w:val="left" w:pos="709"/>
        </w:tabs>
        <w:spacing w:after="0" w:line="240" w:lineRule="auto"/>
        <w:ind w:left="-992" w:right="-142" w:firstLine="567"/>
        <w:jc w:val="both"/>
        <w:rPr>
          <w:rFonts w:ascii="Times New Roman" w:hAnsi="Times New Roman" w:cs="Times New Roman"/>
          <w:color w:val="000000"/>
        </w:rPr>
      </w:pPr>
    </w:p>
    <w:p w:rsidR="00E7075F" w:rsidRPr="00852114" w:rsidRDefault="00E7075F" w:rsidP="00852114">
      <w:pPr>
        <w:pStyle w:val="a6"/>
        <w:tabs>
          <w:tab w:val="left" w:pos="0"/>
        </w:tabs>
        <w:suppressAutoHyphens/>
        <w:autoSpaceDE w:val="0"/>
        <w:ind w:left="-992" w:right="-142" w:firstLine="567"/>
        <w:jc w:val="both"/>
        <w:rPr>
          <w:rFonts w:ascii="Times New Roman" w:hAnsi="Times New Roman"/>
          <w:b/>
        </w:rPr>
      </w:pPr>
      <w:r w:rsidRPr="00852114">
        <w:rPr>
          <w:rFonts w:ascii="Times New Roman" w:hAnsi="Times New Roman"/>
          <w:b/>
        </w:rPr>
        <w:t>2. По второму вопросу:</w:t>
      </w:r>
      <w:r w:rsidRPr="00852114">
        <w:rPr>
          <w:rFonts w:ascii="Times New Roman" w:hAnsi="Times New Roman"/>
        </w:rPr>
        <w:t xml:space="preserve"> </w:t>
      </w:r>
      <w:r w:rsidR="00852114" w:rsidRPr="00852114">
        <w:rPr>
          <w:rFonts w:ascii="Times New Roman" w:hAnsi="Times New Roman"/>
        </w:rPr>
        <w:t>Утверждение проектов формулировок решений по вопросам повестки дня Общего собрания членов Некоммерческого партнерства «Профессиональный альянс проектировщиков» 08 апреля 2014</w:t>
      </w:r>
      <w:r w:rsidR="00852114" w:rsidRPr="00852114">
        <w:rPr>
          <w:rFonts w:ascii="Times New Roman" w:hAnsi="Times New Roman"/>
        </w:rPr>
        <w:t>г.</w:t>
      </w:r>
      <w:r w:rsidRPr="00852114">
        <w:rPr>
          <w:rFonts w:ascii="Times New Roman" w:hAnsi="Times New Roman"/>
        </w:rPr>
        <w:t xml:space="preserve">, </w:t>
      </w:r>
      <w:r w:rsidRPr="00852114">
        <w:rPr>
          <w:rFonts w:ascii="Times New Roman" w:hAnsi="Times New Roman"/>
          <w:b/>
        </w:rPr>
        <w:t>приняты решения:</w:t>
      </w:r>
    </w:p>
    <w:p w:rsidR="00852114" w:rsidRPr="00852114" w:rsidRDefault="00852114" w:rsidP="00852114">
      <w:pPr>
        <w:pStyle w:val="a6"/>
        <w:tabs>
          <w:tab w:val="left" w:pos="0"/>
        </w:tabs>
        <w:ind w:left="-992" w:right="-142" w:firstLine="567"/>
        <w:jc w:val="both"/>
        <w:rPr>
          <w:rFonts w:ascii="Times New Roman" w:hAnsi="Times New Roman"/>
        </w:rPr>
      </w:pPr>
      <w:r w:rsidRPr="00852114">
        <w:rPr>
          <w:rFonts w:ascii="Times New Roman" w:hAnsi="Times New Roman"/>
          <w:b/>
        </w:rPr>
        <w:t>2.1</w:t>
      </w:r>
      <w:r w:rsidRPr="00852114">
        <w:rPr>
          <w:rFonts w:ascii="Times New Roman" w:hAnsi="Times New Roman"/>
        </w:rPr>
        <w:t xml:space="preserve"> </w:t>
      </w:r>
      <w:r w:rsidR="00842D24">
        <w:rPr>
          <w:rFonts w:ascii="Times New Roman" w:hAnsi="Times New Roman"/>
        </w:rPr>
        <w:t>у</w:t>
      </w:r>
      <w:r w:rsidRPr="00852114">
        <w:rPr>
          <w:rFonts w:ascii="Times New Roman" w:hAnsi="Times New Roman"/>
        </w:rPr>
        <w:t xml:space="preserve">твердить следующий проект формулировки решения по первому вопросу повестки дня Общего собрания членов Некоммерческого партнерства «Профессиональный альянс проектировщиков» 08 апреля 2014г. «Избрание Председателя Совета Некоммерческого партнерства «Профессиональный альянс проектировщиков»: </w:t>
      </w:r>
    </w:p>
    <w:p w:rsidR="00852114" w:rsidRPr="00852114" w:rsidRDefault="00852114" w:rsidP="00852114">
      <w:pPr>
        <w:pStyle w:val="a6"/>
        <w:tabs>
          <w:tab w:val="left" w:pos="0"/>
        </w:tabs>
        <w:ind w:left="-992" w:right="-142" w:firstLine="567"/>
        <w:jc w:val="both"/>
        <w:rPr>
          <w:rFonts w:ascii="Times New Roman" w:hAnsi="Times New Roman"/>
        </w:rPr>
      </w:pPr>
      <w:r w:rsidRPr="00852114">
        <w:rPr>
          <w:rFonts w:ascii="Times New Roman" w:hAnsi="Times New Roman"/>
        </w:rPr>
        <w:t xml:space="preserve">Избрать председателем Совета Некоммерческого партнерства «Профессиональный альянс проектировщиков» </w:t>
      </w:r>
      <w:proofErr w:type="spellStart"/>
      <w:r w:rsidRPr="00852114">
        <w:rPr>
          <w:rFonts w:ascii="Times New Roman" w:hAnsi="Times New Roman"/>
        </w:rPr>
        <w:t>Рушеву</w:t>
      </w:r>
      <w:proofErr w:type="spellEnd"/>
      <w:r w:rsidRPr="00852114">
        <w:rPr>
          <w:rFonts w:ascii="Times New Roman" w:hAnsi="Times New Roman"/>
        </w:rPr>
        <w:t xml:space="preserve"> Ольгу Вячеславовну.</w:t>
      </w:r>
    </w:p>
    <w:p w:rsidR="002B3177" w:rsidRPr="00852114" w:rsidRDefault="002B3177" w:rsidP="00852114">
      <w:pPr>
        <w:tabs>
          <w:tab w:val="left" w:pos="142"/>
          <w:tab w:val="left" w:pos="426"/>
          <w:tab w:val="left" w:pos="709"/>
        </w:tabs>
        <w:spacing w:after="0" w:line="240" w:lineRule="auto"/>
        <w:ind w:left="-992" w:right="-142" w:firstLine="567"/>
        <w:jc w:val="both"/>
        <w:rPr>
          <w:rFonts w:ascii="Times New Roman" w:hAnsi="Times New Roman" w:cs="Times New Roman"/>
        </w:rPr>
      </w:pPr>
    </w:p>
    <w:p w:rsidR="00852114" w:rsidRPr="00852114" w:rsidRDefault="00852114" w:rsidP="00852114">
      <w:pPr>
        <w:pStyle w:val="a6"/>
        <w:tabs>
          <w:tab w:val="left" w:pos="0"/>
        </w:tabs>
        <w:ind w:left="-992" w:right="-142" w:firstLine="567"/>
        <w:jc w:val="both"/>
        <w:rPr>
          <w:rFonts w:ascii="Times New Roman" w:hAnsi="Times New Roman"/>
        </w:rPr>
      </w:pPr>
      <w:r w:rsidRPr="00852114">
        <w:rPr>
          <w:rFonts w:ascii="Times New Roman" w:hAnsi="Times New Roman"/>
          <w:b/>
        </w:rPr>
        <w:t>2.2</w:t>
      </w:r>
      <w:r w:rsidRPr="00852114">
        <w:rPr>
          <w:rFonts w:ascii="Times New Roman" w:hAnsi="Times New Roman"/>
        </w:rPr>
        <w:t xml:space="preserve"> </w:t>
      </w:r>
      <w:r w:rsidR="00842D24">
        <w:rPr>
          <w:rFonts w:ascii="Times New Roman" w:hAnsi="Times New Roman"/>
        </w:rPr>
        <w:t>у</w:t>
      </w:r>
      <w:r w:rsidRPr="00852114">
        <w:rPr>
          <w:rFonts w:ascii="Times New Roman" w:hAnsi="Times New Roman"/>
        </w:rPr>
        <w:t>твердить следующий проект формулировки решения по второму вопросу повестки дня Общего собрания членов Некоммерческого партнерства «Профессиональный альянс проектировщиков» 08 апреля 2014г. «Утверждение Отчета органов управления Некоммерческого партнерства «Профессиональный альянс проектировщиков» за 2013 год»:</w:t>
      </w:r>
    </w:p>
    <w:p w:rsidR="00852114" w:rsidRPr="00852114" w:rsidRDefault="00852114" w:rsidP="00852114">
      <w:pPr>
        <w:pStyle w:val="a6"/>
        <w:tabs>
          <w:tab w:val="left" w:pos="0"/>
        </w:tabs>
        <w:ind w:left="-992" w:right="-142" w:firstLine="567"/>
        <w:jc w:val="both"/>
        <w:rPr>
          <w:rFonts w:ascii="Times New Roman" w:hAnsi="Times New Roman"/>
        </w:rPr>
      </w:pPr>
      <w:r w:rsidRPr="00852114">
        <w:rPr>
          <w:rFonts w:ascii="Times New Roman" w:hAnsi="Times New Roman"/>
        </w:rPr>
        <w:t>Утвердить отчет</w:t>
      </w:r>
      <w:r w:rsidRPr="00852114">
        <w:rPr>
          <w:rFonts w:ascii="Times New Roman" w:hAnsi="Times New Roman"/>
          <w:b/>
        </w:rPr>
        <w:t xml:space="preserve"> </w:t>
      </w:r>
      <w:r w:rsidRPr="00852114">
        <w:rPr>
          <w:rFonts w:ascii="Times New Roman" w:hAnsi="Times New Roman"/>
        </w:rPr>
        <w:t>органов управления Некоммерческого партнерства «Профессиональный альянс проектировщиков» за 2013 год.</w:t>
      </w:r>
    </w:p>
    <w:p w:rsidR="00852114" w:rsidRPr="00852114" w:rsidRDefault="00852114" w:rsidP="00852114">
      <w:pPr>
        <w:tabs>
          <w:tab w:val="left" w:pos="142"/>
          <w:tab w:val="left" w:pos="426"/>
          <w:tab w:val="left" w:pos="709"/>
        </w:tabs>
        <w:spacing w:after="0" w:line="240" w:lineRule="auto"/>
        <w:ind w:left="-992" w:right="-142" w:firstLine="567"/>
        <w:jc w:val="both"/>
        <w:rPr>
          <w:rFonts w:ascii="Times New Roman" w:hAnsi="Times New Roman" w:cs="Times New Roman"/>
        </w:rPr>
      </w:pPr>
    </w:p>
    <w:p w:rsidR="00852114" w:rsidRPr="00852114" w:rsidRDefault="00852114" w:rsidP="00852114">
      <w:pPr>
        <w:pStyle w:val="a6"/>
        <w:tabs>
          <w:tab w:val="left" w:pos="0"/>
        </w:tabs>
        <w:ind w:left="-992" w:right="-142" w:firstLine="567"/>
        <w:jc w:val="both"/>
        <w:rPr>
          <w:rFonts w:ascii="Times New Roman" w:hAnsi="Times New Roman"/>
        </w:rPr>
      </w:pPr>
      <w:r w:rsidRPr="00852114">
        <w:rPr>
          <w:rFonts w:ascii="Times New Roman" w:hAnsi="Times New Roman"/>
          <w:b/>
        </w:rPr>
        <w:t>2.3</w:t>
      </w:r>
      <w:r w:rsidRPr="00852114">
        <w:rPr>
          <w:rFonts w:ascii="Times New Roman" w:hAnsi="Times New Roman"/>
        </w:rPr>
        <w:t xml:space="preserve"> </w:t>
      </w:r>
      <w:r w:rsidR="00842D24">
        <w:rPr>
          <w:rFonts w:ascii="Times New Roman" w:hAnsi="Times New Roman"/>
        </w:rPr>
        <w:t>у</w:t>
      </w:r>
      <w:r w:rsidRPr="00852114">
        <w:rPr>
          <w:rFonts w:ascii="Times New Roman" w:hAnsi="Times New Roman"/>
        </w:rPr>
        <w:t>твердить следующий проект формулировки решения по третьему вопросу повестки дня Общего собрания членов Некоммерческого партнерства «Профессиональный альянс проектировщиков» 08 апреля 2014г. «Утверждение годовой бухгалтерской отчетности Некоммерческого партнерства «Профессиональный альянс проектировщиков» за 2013 год»:</w:t>
      </w:r>
    </w:p>
    <w:p w:rsidR="00852114" w:rsidRPr="00852114" w:rsidRDefault="00852114" w:rsidP="00852114">
      <w:pPr>
        <w:pStyle w:val="a6"/>
        <w:tabs>
          <w:tab w:val="left" w:pos="0"/>
        </w:tabs>
        <w:ind w:left="-992" w:right="-142" w:firstLine="567"/>
        <w:jc w:val="both"/>
        <w:rPr>
          <w:rFonts w:ascii="Times New Roman" w:hAnsi="Times New Roman"/>
        </w:rPr>
      </w:pPr>
      <w:r w:rsidRPr="00852114">
        <w:rPr>
          <w:rFonts w:ascii="Times New Roman" w:hAnsi="Times New Roman"/>
        </w:rPr>
        <w:t>Утвердить годовую</w:t>
      </w:r>
      <w:r w:rsidRPr="00852114">
        <w:rPr>
          <w:rFonts w:ascii="Times New Roman" w:hAnsi="Times New Roman"/>
          <w:b/>
        </w:rPr>
        <w:t xml:space="preserve"> </w:t>
      </w:r>
      <w:r w:rsidRPr="00852114">
        <w:rPr>
          <w:rFonts w:ascii="Times New Roman" w:hAnsi="Times New Roman"/>
        </w:rPr>
        <w:t>бухгалтерскую отчетность Некоммерческого партнерства «Профессиональный альянс проектировщиков» за 2013 год.</w:t>
      </w:r>
    </w:p>
    <w:p w:rsidR="00852114" w:rsidRPr="00852114" w:rsidRDefault="00852114" w:rsidP="00852114">
      <w:pPr>
        <w:tabs>
          <w:tab w:val="left" w:pos="142"/>
          <w:tab w:val="left" w:pos="426"/>
          <w:tab w:val="left" w:pos="709"/>
        </w:tabs>
        <w:spacing w:after="0" w:line="240" w:lineRule="auto"/>
        <w:ind w:left="-992" w:right="-142" w:firstLine="567"/>
        <w:jc w:val="both"/>
        <w:rPr>
          <w:rFonts w:ascii="Times New Roman" w:hAnsi="Times New Roman" w:cs="Times New Roman"/>
        </w:rPr>
      </w:pPr>
    </w:p>
    <w:p w:rsidR="00852114" w:rsidRPr="00852114" w:rsidRDefault="00852114" w:rsidP="00852114">
      <w:pPr>
        <w:pStyle w:val="a6"/>
        <w:tabs>
          <w:tab w:val="left" w:pos="0"/>
        </w:tabs>
        <w:ind w:left="-992" w:right="-142" w:firstLine="567"/>
        <w:jc w:val="both"/>
        <w:rPr>
          <w:rFonts w:ascii="Times New Roman" w:hAnsi="Times New Roman"/>
        </w:rPr>
      </w:pPr>
      <w:r w:rsidRPr="00852114">
        <w:rPr>
          <w:rFonts w:ascii="Times New Roman" w:hAnsi="Times New Roman"/>
          <w:b/>
        </w:rPr>
        <w:t>2.4</w:t>
      </w:r>
      <w:r w:rsidRPr="00852114">
        <w:rPr>
          <w:rFonts w:ascii="Times New Roman" w:hAnsi="Times New Roman"/>
        </w:rPr>
        <w:t xml:space="preserve"> </w:t>
      </w:r>
      <w:r w:rsidR="00842D24">
        <w:rPr>
          <w:rFonts w:ascii="Times New Roman" w:hAnsi="Times New Roman"/>
        </w:rPr>
        <w:t>у</w:t>
      </w:r>
      <w:bookmarkStart w:id="0" w:name="_GoBack"/>
      <w:bookmarkEnd w:id="0"/>
      <w:r w:rsidRPr="00852114">
        <w:rPr>
          <w:rFonts w:ascii="Times New Roman" w:hAnsi="Times New Roman"/>
        </w:rPr>
        <w:t xml:space="preserve">твердить следующий проект формулировки решения по четвертому вопросу повестки дня Общего собрания членов Некоммерческого партнерства «Профессиональный альянс проектировщиков» 08 апреля 2014г. «Утверждение сметы Некоммерческого партнерства «Профессиональный альянс проектировщиков» на 2015 год»: </w:t>
      </w:r>
    </w:p>
    <w:p w:rsidR="00852114" w:rsidRPr="00852114" w:rsidRDefault="00852114" w:rsidP="00852114">
      <w:pPr>
        <w:pStyle w:val="a6"/>
        <w:tabs>
          <w:tab w:val="left" w:pos="0"/>
        </w:tabs>
        <w:ind w:left="-992" w:right="-142" w:firstLine="567"/>
        <w:jc w:val="both"/>
        <w:rPr>
          <w:rFonts w:ascii="Times New Roman" w:hAnsi="Times New Roman"/>
        </w:rPr>
      </w:pPr>
      <w:r w:rsidRPr="00852114">
        <w:rPr>
          <w:rFonts w:ascii="Times New Roman" w:hAnsi="Times New Roman"/>
        </w:rPr>
        <w:t>Утвердить смету Некоммерческого партнерства «Профессиональный альянс проектировщиков» на 2015 год.</w:t>
      </w:r>
    </w:p>
    <w:p w:rsidR="002B3177" w:rsidRDefault="002B3177" w:rsidP="00852114">
      <w:pPr>
        <w:tabs>
          <w:tab w:val="left" w:pos="142"/>
          <w:tab w:val="left" w:pos="284"/>
        </w:tabs>
        <w:spacing w:after="0" w:line="240" w:lineRule="auto"/>
        <w:ind w:left="-992" w:right="-142" w:firstLine="567"/>
        <w:jc w:val="both"/>
        <w:rPr>
          <w:rFonts w:ascii="Times New Roman" w:hAnsi="Times New Roman" w:cs="Times New Roman"/>
        </w:rPr>
      </w:pPr>
    </w:p>
    <w:p w:rsidR="00852114" w:rsidRPr="00852114" w:rsidRDefault="00852114" w:rsidP="00852114">
      <w:pPr>
        <w:tabs>
          <w:tab w:val="left" w:pos="142"/>
          <w:tab w:val="left" w:pos="284"/>
        </w:tabs>
        <w:spacing w:after="0" w:line="240" w:lineRule="auto"/>
        <w:ind w:left="-992" w:right="-142" w:firstLine="567"/>
        <w:jc w:val="both"/>
        <w:rPr>
          <w:rFonts w:ascii="Times New Roman" w:hAnsi="Times New Roman" w:cs="Times New Roman"/>
          <w:iCs/>
        </w:rPr>
      </w:pPr>
    </w:p>
    <w:p w:rsidR="00DB3D6A" w:rsidRPr="00852114" w:rsidRDefault="00DB3D6A" w:rsidP="00852114">
      <w:pPr>
        <w:pStyle w:val="a3"/>
        <w:tabs>
          <w:tab w:val="left" w:pos="142"/>
          <w:tab w:val="left" w:pos="284"/>
        </w:tabs>
        <w:ind w:left="-992" w:right="-142" w:firstLine="567"/>
        <w:jc w:val="both"/>
        <w:rPr>
          <w:iCs/>
          <w:sz w:val="22"/>
          <w:szCs w:val="22"/>
        </w:rPr>
      </w:pPr>
    </w:p>
    <w:p w:rsidR="001B460F" w:rsidRPr="00852114" w:rsidRDefault="001B460F" w:rsidP="00852114">
      <w:pPr>
        <w:tabs>
          <w:tab w:val="left" w:pos="-360"/>
          <w:tab w:val="left" w:pos="142"/>
          <w:tab w:val="left" w:pos="284"/>
        </w:tabs>
        <w:spacing w:after="0" w:line="240" w:lineRule="auto"/>
        <w:ind w:left="-992" w:right="-142" w:firstLine="567"/>
        <w:jc w:val="both"/>
        <w:rPr>
          <w:rFonts w:ascii="Times New Roman" w:hAnsi="Times New Roman" w:cs="Times New Roman"/>
        </w:rPr>
      </w:pPr>
      <w:r w:rsidRPr="00852114">
        <w:rPr>
          <w:rFonts w:ascii="Times New Roman" w:hAnsi="Times New Roman" w:cs="Times New Roman"/>
        </w:rPr>
        <w:t xml:space="preserve">Председатель Совета                                                                                                        </w:t>
      </w:r>
      <w:r w:rsidR="00E23738" w:rsidRPr="00852114">
        <w:rPr>
          <w:rFonts w:ascii="Times New Roman" w:hAnsi="Times New Roman" w:cs="Times New Roman"/>
        </w:rPr>
        <w:t xml:space="preserve">  </w:t>
      </w:r>
      <w:r w:rsidR="00852114">
        <w:rPr>
          <w:rFonts w:ascii="Times New Roman" w:hAnsi="Times New Roman" w:cs="Times New Roman"/>
        </w:rPr>
        <w:t xml:space="preserve">              </w:t>
      </w:r>
      <w:r w:rsidR="00E23738" w:rsidRPr="00852114">
        <w:rPr>
          <w:rFonts w:ascii="Times New Roman" w:hAnsi="Times New Roman" w:cs="Times New Roman"/>
        </w:rPr>
        <w:t xml:space="preserve">     </w:t>
      </w:r>
      <w:r w:rsidRPr="00852114">
        <w:rPr>
          <w:rFonts w:ascii="Times New Roman" w:hAnsi="Times New Roman" w:cs="Times New Roman"/>
        </w:rPr>
        <w:t xml:space="preserve"> О.В. </w:t>
      </w:r>
      <w:proofErr w:type="spellStart"/>
      <w:r w:rsidRPr="00852114">
        <w:rPr>
          <w:rFonts w:ascii="Times New Roman" w:hAnsi="Times New Roman" w:cs="Times New Roman"/>
        </w:rPr>
        <w:t>Рушева</w:t>
      </w:r>
      <w:proofErr w:type="spellEnd"/>
    </w:p>
    <w:p w:rsidR="001B460F" w:rsidRPr="00852114" w:rsidRDefault="001B460F" w:rsidP="00852114">
      <w:pPr>
        <w:tabs>
          <w:tab w:val="left" w:pos="-360"/>
          <w:tab w:val="left" w:pos="142"/>
          <w:tab w:val="left" w:pos="284"/>
        </w:tabs>
        <w:spacing w:after="0" w:line="240" w:lineRule="auto"/>
        <w:ind w:left="-992" w:right="-142" w:firstLine="567"/>
        <w:jc w:val="both"/>
        <w:rPr>
          <w:rFonts w:ascii="Times New Roman" w:hAnsi="Times New Roman" w:cs="Times New Roman"/>
        </w:rPr>
      </w:pPr>
    </w:p>
    <w:p w:rsidR="001B460F" w:rsidRPr="00852114" w:rsidRDefault="001B460F" w:rsidP="00852114">
      <w:pPr>
        <w:tabs>
          <w:tab w:val="left" w:pos="-360"/>
          <w:tab w:val="left" w:pos="142"/>
          <w:tab w:val="left" w:pos="284"/>
        </w:tabs>
        <w:spacing w:after="0" w:line="240" w:lineRule="auto"/>
        <w:ind w:left="-992" w:right="-142" w:firstLine="567"/>
        <w:jc w:val="both"/>
        <w:rPr>
          <w:rFonts w:ascii="Times New Roman" w:hAnsi="Times New Roman" w:cs="Times New Roman"/>
        </w:rPr>
      </w:pPr>
    </w:p>
    <w:p w:rsidR="006E1B2D" w:rsidRPr="00852114" w:rsidRDefault="001C229F" w:rsidP="00852114">
      <w:pPr>
        <w:tabs>
          <w:tab w:val="left" w:pos="-360"/>
          <w:tab w:val="left" w:pos="142"/>
          <w:tab w:val="left" w:pos="284"/>
        </w:tabs>
        <w:spacing w:after="0" w:line="240" w:lineRule="auto"/>
        <w:ind w:left="-992" w:right="-142" w:firstLine="567"/>
        <w:jc w:val="both"/>
        <w:rPr>
          <w:rFonts w:ascii="Times New Roman" w:hAnsi="Times New Roman" w:cs="Times New Roman"/>
          <w:iCs/>
        </w:rPr>
      </w:pPr>
      <w:r w:rsidRPr="00852114">
        <w:rPr>
          <w:rFonts w:ascii="Times New Roman" w:hAnsi="Times New Roman" w:cs="Times New Roman"/>
        </w:rPr>
        <w:t>Секретарь Совета</w:t>
      </w:r>
      <w:r w:rsidR="00E23738" w:rsidRPr="00852114">
        <w:rPr>
          <w:rFonts w:ascii="Times New Roman" w:hAnsi="Times New Roman" w:cs="Times New Roman"/>
        </w:rPr>
        <w:t xml:space="preserve">                                                                                                                     </w:t>
      </w:r>
      <w:r w:rsidR="00852114">
        <w:rPr>
          <w:rFonts w:ascii="Times New Roman" w:hAnsi="Times New Roman" w:cs="Times New Roman"/>
        </w:rPr>
        <w:t xml:space="preserve">      О. В. </w:t>
      </w:r>
      <w:proofErr w:type="spellStart"/>
      <w:r w:rsidR="00852114">
        <w:rPr>
          <w:rFonts w:ascii="Times New Roman" w:hAnsi="Times New Roman" w:cs="Times New Roman"/>
        </w:rPr>
        <w:t>Клышникова</w:t>
      </w:r>
      <w:proofErr w:type="spellEnd"/>
    </w:p>
    <w:sectPr w:rsidR="006E1B2D" w:rsidRPr="00852114" w:rsidSect="00ED1CC8">
      <w:pgSz w:w="11906" w:h="16838"/>
      <w:pgMar w:top="284"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17C"/>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D13417"/>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
    <w:nsid w:val="1A723119"/>
    <w:multiLevelType w:val="hybridMultilevel"/>
    <w:tmpl w:val="FC06366C"/>
    <w:lvl w:ilvl="0" w:tplc="CC2418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B4307E4"/>
    <w:multiLevelType w:val="hybridMultilevel"/>
    <w:tmpl w:val="AD1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2336D"/>
    <w:multiLevelType w:val="multilevel"/>
    <w:tmpl w:val="A2A88B6E"/>
    <w:lvl w:ilvl="0">
      <w:start w:val="2"/>
      <w:numFmt w:val="decimal"/>
      <w:lvlText w:val="%1."/>
      <w:lvlJc w:val="left"/>
      <w:pPr>
        <w:ind w:left="360" w:hanging="360"/>
      </w:pPr>
      <w:rPr>
        <w:rFonts w:hint="default"/>
        <w:b/>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nsid w:val="20297259"/>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6">
    <w:nsid w:val="20D305BC"/>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7">
    <w:nsid w:val="2FB3213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8">
    <w:nsid w:val="30852B79"/>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9">
    <w:nsid w:val="31497876"/>
    <w:multiLevelType w:val="hybridMultilevel"/>
    <w:tmpl w:val="4650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5762D"/>
    <w:multiLevelType w:val="hybridMultilevel"/>
    <w:tmpl w:val="755E2788"/>
    <w:lvl w:ilvl="0" w:tplc="F57C2E66">
      <w:start w:val="1"/>
      <w:numFmt w:val="decimal"/>
      <w:lvlText w:val="%1."/>
      <w:lvlJc w:val="left"/>
      <w:pPr>
        <w:ind w:left="1602" w:hanging="103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13D7FEC"/>
    <w:multiLevelType w:val="hybridMultilevel"/>
    <w:tmpl w:val="D0804AC8"/>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77323"/>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BB2BC7"/>
    <w:multiLevelType w:val="hybridMultilevel"/>
    <w:tmpl w:val="FD88F396"/>
    <w:lvl w:ilvl="0" w:tplc="9BF47806">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4EDB616B"/>
    <w:multiLevelType w:val="hybridMultilevel"/>
    <w:tmpl w:val="4BBA8284"/>
    <w:lvl w:ilvl="0" w:tplc="A694EA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68454D9"/>
    <w:multiLevelType w:val="hybridMultilevel"/>
    <w:tmpl w:val="86F8707A"/>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6">
    <w:nsid w:val="57047D6B"/>
    <w:multiLevelType w:val="hybridMultilevel"/>
    <w:tmpl w:val="AC8AA726"/>
    <w:lvl w:ilvl="0" w:tplc="EE4A1A9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7">
    <w:nsid w:val="63447190"/>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8">
    <w:nsid w:val="637C659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9">
    <w:nsid w:val="69DD10CF"/>
    <w:multiLevelType w:val="hybridMultilevel"/>
    <w:tmpl w:val="F76227EA"/>
    <w:lvl w:ilvl="0" w:tplc="902C7588">
      <w:start w:val="1"/>
      <w:numFmt w:val="bullet"/>
      <w:lvlText w:val="-"/>
      <w:lvlJc w:val="left"/>
      <w:pPr>
        <w:ind w:left="1146" w:hanging="360"/>
      </w:pPr>
      <w:rPr>
        <w:rFonts w:ascii="Times New Roman" w:hAnsi="Times New Roman" w:cs="Times New Roman" w:hint="default"/>
        <w:b w:val="0"/>
        <w:i w:val="0"/>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AA62072"/>
    <w:multiLevelType w:val="hybridMultilevel"/>
    <w:tmpl w:val="9D123F6E"/>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1">
    <w:nsid w:val="6EE805FF"/>
    <w:multiLevelType w:val="hybridMultilevel"/>
    <w:tmpl w:val="AF3AF428"/>
    <w:lvl w:ilvl="0" w:tplc="4CB409B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5010BC5"/>
    <w:multiLevelType w:val="hybridMultilevel"/>
    <w:tmpl w:val="80A4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F6302A"/>
    <w:multiLevelType w:val="multilevel"/>
    <w:tmpl w:val="632E54A0"/>
    <w:lvl w:ilvl="0">
      <w:start w:val="1"/>
      <w:numFmt w:val="decimal"/>
      <w:lvlText w:val="%1."/>
      <w:lvlJc w:val="left"/>
      <w:pPr>
        <w:ind w:left="360" w:hanging="360"/>
      </w:pPr>
      <w:rPr>
        <w:rFonts w:ascii="Times New Roman" w:eastAsiaTheme="minorEastAsia" w:hAnsi="Times New Roman" w:cs="Times New Roman" w:hint="default"/>
        <w:b w:val="0"/>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4">
    <w:nsid w:val="79A639F4"/>
    <w:multiLevelType w:val="hybridMultilevel"/>
    <w:tmpl w:val="7FF8C8B8"/>
    <w:lvl w:ilvl="0" w:tplc="AA5AEBEE">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5">
    <w:nsid w:val="7CC613A6"/>
    <w:multiLevelType w:val="hybridMultilevel"/>
    <w:tmpl w:val="A8ECEBA0"/>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6">
    <w:nsid w:val="7D724E68"/>
    <w:multiLevelType w:val="hybridMultilevel"/>
    <w:tmpl w:val="D53E2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0B0AAC"/>
    <w:multiLevelType w:val="hybridMultilevel"/>
    <w:tmpl w:val="400C8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3"/>
  </w:num>
  <w:num w:numId="4">
    <w:abstractNumId w:val="9"/>
  </w:num>
  <w:num w:numId="5">
    <w:abstractNumId w:val="27"/>
  </w:num>
  <w:num w:numId="6">
    <w:abstractNumId w:val="15"/>
  </w:num>
  <w:num w:numId="7">
    <w:abstractNumId w:val="25"/>
  </w:num>
  <w:num w:numId="8">
    <w:abstractNumId w:val="11"/>
  </w:num>
  <w:num w:numId="9">
    <w:abstractNumId w:val="24"/>
  </w:num>
  <w:num w:numId="10">
    <w:abstractNumId w:val="20"/>
  </w:num>
  <w:num w:numId="11">
    <w:abstractNumId w:val="5"/>
  </w:num>
  <w:num w:numId="12">
    <w:abstractNumId w:val="6"/>
  </w:num>
  <w:num w:numId="13">
    <w:abstractNumId w:val="7"/>
  </w:num>
  <w:num w:numId="14">
    <w:abstractNumId w:val="26"/>
  </w:num>
  <w:num w:numId="15">
    <w:abstractNumId w:val="0"/>
  </w:num>
  <w:num w:numId="16">
    <w:abstractNumId w:val="12"/>
  </w:num>
  <w:num w:numId="17">
    <w:abstractNumId w:val="2"/>
  </w:num>
  <w:num w:numId="18">
    <w:abstractNumId w:val="1"/>
  </w:num>
  <w:num w:numId="19">
    <w:abstractNumId w:val="8"/>
  </w:num>
  <w:num w:numId="20">
    <w:abstractNumId w:val="17"/>
  </w:num>
  <w:num w:numId="21">
    <w:abstractNumId w:val="23"/>
  </w:num>
  <w:num w:numId="22">
    <w:abstractNumId w:val="16"/>
  </w:num>
  <w:num w:numId="23">
    <w:abstractNumId w:val="21"/>
  </w:num>
  <w:num w:numId="24">
    <w:abstractNumId w:val="14"/>
  </w:num>
  <w:num w:numId="25">
    <w:abstractNumId w:val="10"/>
  </w:num>
  <w:num w:numId="26">
    <w:abstractNumId w:val="4"/>
  </w:num>
  <w:num w:numId="27">
    <w:abstractNumId w:val="19"/>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6E1B2D"/>
    <w:rsid w:val="000307B6"/>
    <w:rsid w:val="00044177"/>
    <w:rsid w:val="00071DB2"/>
    <w:rsid w:val="00087E2D"/>
    <w:rsid w:val="000A02BE"/>
    <w:rsid w:val="000A3766"/>
    <w:rsid w:val="000A6B9D"/>
    <w:rsid w:val="000B0747"/>
    <w:rsid w:val="000B0F89"/>
    <w:rsid w:val="000D0AEC"/>
    <w:rsid w:val="000D34C6"/>
    <w:rsid w:val="000D4D6D"/>
    <w:rsid w:val="000D507A"/>
    <w:rsid w:val="000F1815"/>
    <w:rsid w:val="00111AF0"/>
    <w:rsid w:val="001352B3"/>
    <w:rsid w:val="00150EBC"/>
    <w:rsid w:val="001B460F"/>
    <w:rsid w:val="001C229F"/>
    <w:rsid w:val="001D2ED1"/>
    <w:rsid w:val="001D5B13"/>
    <w:rsid w:val="001E279C"/>
    <w:rsid w:val="00223B98"/>
    <w:rsid w:val="00224567"/>
    <w:rsid w:val="002301F1"/>
    <w:rsid w:val="00254E84"/>
    <w:rsid w:val="0026790E"/>
    <w:rsid w:val="00271680"/>
    <w:rsid w:val="002836FE"/>
    <w:rsid w:val="00286990"/>
    <w:rsid w:val="00287BD7"/>
    <w:rsid w:val="00294B82"/>
    <w:rsid w:val="002B3177"/>
    <w:rsid w:val="003076C1"/>
    <w:rsid w:val="003179AC"/>
    <w:rsid w:val="00317E28"/>
    <w:rsid w:val="003250A6"/>
    <w:rsid w:val="0037003F"/>
    <w:rsid w:val="00390301"/>
    <w:rsid w:val="00394F92"/>
    <w:rsid w:val="003E360B"/>
    <w:rsid w:val="00435E32"/>
    <w:rsid w:val="00443B2F"/>
    <w:rsid w:val="00461B65"/>
    <w:rsid w:val="00486110"/>
    <w:rsid w:val="00493ACF"/>
    <w:rsid w:val="00495FF0"/>
    <w:rsid w:val="004C66AB"/>
    <w:rsid w:val="004D6D04"/>
    <w:rsid w:val="004E4ED9"/>
    <w:rsid w:val="004E5986"/>
    <w:rsid w:val="00505EAE"/>
    <w:rsid w:val="0052073B"/>
    <w:rsid w:val="005370BF"/>
    <w:rsid w:val="00551164"/>
    <w:rsid w:val="0056264A"/>
    <w:rsid w:val="00571E0A"/>
    <w:rsid w:val="00573FC0"/>
    <w:rsid w:val="005C4D88"/>
    <w:rsid w:val="005F42EA"/>
    <w:rsid w:val="005F7B04"/>
    <w:rsid w:val="00603B75"/>
    <w:rsid w:val="00623AF3"/>
    <w:rsid w:val="00655271"/>
    <w:rsid w:val="006770B9"/>
    <w:rsid w:val="006D5438"/>
    <w:rsid w:val="006E1886"/>
    <w:rsid w:val="006E1B2D"/>
    <w:rsid w:val="006F4686"/>
    <w:rsid w:val="007049B7"/>
    <w:rsid w:val="00740BD2"/>
    <w:rsid w:val="00741276"/>
    <w:rsid w:val="00750B46"/>
    <w:rsid w:val="007638FF"/>
    <w:rsid w:val="00772B69"/>
    <w:rsid w:val="007816C8"/>
    <w:rsid w:val="00790EC8"/>
    <w:rsid w:val="007A243D"/>
    <w:rsid w:val="007A5686"/>
    <w:rsid w:val="007E0F41"/>
    <w:rsid w:val="007E2252"/>
    <w:rsid w:val="008039E4"/>
    <w:rsid w:val="00807C31"/>
    <w:rsid w:val="00815C32"/>
    <w:rsid w:val="00841580"/>
    <w:rsid w:val="00842D24"/>
    <w:rsid w:val="00852114"/>
    <w:rsid w:val="00854FFD"/>
    <w:rsid w:val="00856F11"/>
    <w:rsid w:val="008709FC"/>
    <w:rsid w:val="008776C0"/>
    <w:rsid w:val="0089657F"/>
    <w:rsid w:val="008E6074"/>
    <w:rsid w:val="009176CA"/>
    <w:rsid w:val="00932EBC"/>
    <w:rsid w:val="00997DB7"/>
    <w:rsid w:val="009A62A6"/>
    <w:rsid w:val="009A7DEA"/>
    <w:rsid w:val="009C701C"/>
    <w:rsid w:val="009C7FDA"/>
    <w:rsid w:val="009F4E68"/>
    <w:rsid w:val="009F6EA8"/>
    <w:rsid w:val="00A53A86"/>
    <w:rsid w:val="00A575D9"/>
    <w:rsid w:val="00A730F0"/>
    <w:rsid w:val="00AC3527"/>
    <w:rsid w:val="00AE0F9B"/>
    <w:rsid w:val="00AE1647"/>
    <w:rsid w:val="00AF2311"/>
    <w:rsid w:val="00AF3448"/>
    <w:rsid w:val="00AF6D3E"/>
    <w:rsid w:val="00B2721E"/>
    <w:rsid w:val="00B36615"/>
    <w:rsid w:val="00B507D8"/>
    <w:rsid w:val="00B6031B"/>
    <w:rsid w:val="00B73C06"/>
    <w:rsid w:val="00B86AA7"/>
    <w:rsid w:val="00BA4977"/>
    <w:rsid w:val="00BB3154"/>
    <w:rsid w:val="00BD0C0E"/>
    <w:rsid w:val="00BD59E8"/>
    <w:rsid w:val="00BE03FB"/>
    <w:rsid w:val="00BE078C"/>
    <w:rsid w:val="00BE48F4"/>
    <w:rsid w:val="00C0112F"/>
    <w:rsid w:val="00C2494C"/>
    <w:rsid w:val="00C2679A"/>
    <w:rsid w:val="00C44FBF"/>
    <w:rsid w:val="00C57219"/>
    <w:rsid w:val="00C61D29"/>
    <w:rsid w:val="00C91E65"/>
    <w:rsid w:val="00C95714"/>
    <w:rsid w:val="00C95E5A"/>
    <w:rsid w:val="00CA5EC2"/>
    <w:rsid w:val="00CD1AE3"/>
    <w:rsid w:val="00CE069B"/>
    <w:rsid w:val="00D02C92"/>
    <w:rsid w:val="00D53E27"/>
    <w:rsid w:val="00D8522E"/>
    <w:rsid w:val="00D96480"/>
    <w:rsid w:val="00D96E6B"/>
    <w:rsid w:val="00DA114C"/>
    <w:rsid w:val="00DB0C2B"/>
    <w:rsid w:val="00DB3D6A"/>
    <w:rsid w:val="00DB46D3"/>
    <w:rsid w:val="00E0510F"/>
    <w:rsid w:val="00E213C0"/>
    <w:rsid w:val="00E23738"/>
    <w:rsid w:val="00E46F4F"/>
    <w:rsid w:val="00E560CE"/>
    <w:rsid w:val="00E6231C"/>
    <w:rsid w:val="00E663A1"/>
    <w:rsid w:val="00E67735"/>
    <w:rsid w:val="00E7075F"/>
    <w:rsid w:val="00E92536"/>
    <w:rsid w:val="00E95A54"/>
    <w:rsid w:val="00EA5F32"/>
    <w:rsid w:val="00EB3856"/>
    <w:rsid w:val="00EC57DF"/>
    <w:rsid w:val="00ED1CC8"/>
    <w:rsid w:val="00ED6471"/>
    <w:rsid w:val="00EE7182"/>
    <w:rsid w:val="00EE74F7"/>
    <w:rsid w:val="00EF37ED"/>
    <w:rsid w:val="00F05365"/>
    <w:rsid w:val="00F44442"/>
    <w:rsid w:val="00F45648"/>
    <w:rsid w:val="00F543C2"/>
    <w:rsid w:val="00F67A2E"/>
    <w:rsid w:val="00F77CBF"/>
    <w:rsid w:val="00F8440B"/>
    <w:rsid w:val="00F9202F"/>
    <w:rsid w:val="00F93A5C"/>
    <w:rsid w:val="00FA5A5D"/>
    <w:rsid w:val="00FA706B"/>
    <w:rsid w:val="00FA7C13"/>
    <w:rsid w:val="00FB7F95"/>
    <w:rsid w:val="00FC0DDC"/>
    <w:rsid w:val="00FC193A"/>
    <w:rsid w:val="00FC59D1"/>
    <w:rsid w:val="00FC5EB8"/>
    <w:rsid w:val="00FE4BC3"/>
    <w:rsid w:val="00FE67DC"/>
    <w:rsid w:val="00FF0238"/>
    <w:rsid w:val="00FF2FEE"/>
    <w:rsid w:val="00FF5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B2D"/>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E1B2D"/>
    <w:rPr>
      <w:rFonts w:ascii="Times New Roman" w:eastAsia="Times New Roman" w:hAnsi="Times New Roman" w:cs="Times New Roman"/>
      <w:b/>
      <w:sz w:val="28"/>
      <w:szCs w:val="20"/>
    </w:rPr>
  </w:style>
  <w:style w:type="paragraph" w:styleId="a5">
    <w:name w:val="List Paragraph"/>
    <w:basedOn w:val="a"/>
    <w:uiPriority w:val="34"/>
    <w:qFormat/>
    <w:rsid w:val="006E1B2D"/>
    <w:pPr>
      <w:spacing w:after="0" w:line="240" w:lineRule="auto"/>
      <w:ind w:left="708"/>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D507A"/>
    <w:pPr>
      <w:spacing w:after="120" w:line="480" w:lineRule="auto"/>
      <w:ind w:left="283"/>
    </w:pPr>
  </w:style>
  <w:style w:type="character" w:customStyle="1" w:styleId="20">
    <w:name w:val="Основной текст с отступом 2 Знак"/>
    <w:basedOn w:val="a0"/>
    <w:link w:val="2"/>
    <w:uiPriority w:val="99"/>
    <w:semiHidden/>
    <w:rsid w:val="000D507A"/>
  </w:style>
  <w:style w:type="paragraph" w:styleId="a6">
    <w:name w:val="No Spacing"/>
    <w:uiPriority w:val="1"/>
    <w:qFormat/>
    <w:rsid w:val="008E607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B2D"/>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E1B2D"/>
    <w:rPr>
      <w:rFonts w:ascii="Times New Roman" w:eastAsia="Times New Roman" w:hAnsi="Times New Roman" w:cs="Times New Roman"/>
      <w:b/>
      <w:sz w:val="28"/>
      <w:szCs w:val="20"/>
    </w:rPr>
  </w:style>
  <w:style w:type="paragraph" w:styleId="a5">
    <w:name w:val="List Paragraph"/>
    <w:basedOn w:val="a"/>
    <w:uiPriority w:val="34"/>
    <w:qFormat/>
    <w:rsid w:val="006E1B2D"/>
    <w:pPr>
      <w:spacing w:after="0" w:line="240" w:lineRule="auto"/>
      <w:ind w:left="708"/>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D507A"/>
    <w:pPr>
      <w:spacing w:after="120" w:line="480" w:lineRule="auto"/>
      <w:ind w:left="283"/>
    </w:pPr>
  </w:style>
  <w:style w:type="character" w:customStyle="1" w:styleId="20">
    <w:name w:val="Основной текст с отступом 2 Знак"/>
    <w:basedOn w:val="a0"/>
    <w:link w:val="2"/>
    <w:uiPriority w:val="99"/>
    <w:semiHidden/>
    <w:rsid w:val="000D507A"/>
  </w:style>
  <w:style w:type="paragraph" w:styleId="a6">
    <w:name w:val="No Spacing"/>
    <w:uiPriority w:val="1"/>
    <w:qFormat/>
    <w:rsid w:val="008E607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112">
      <w:bodyDiv w:val="1"/>
      <w:marLeft w:val="0"/>
      <w:marRight w:val="0"/>
      <w:marTop w:val="0"/>
      <w:marBottom w:val="0"/>
      <w:divBdr>
        <w:top w:val="none" w:sz="0" w:space="0" w:color="auto"/>
        <w:left w:val="none" w:sz="0" w:space="0" w:color="auto"/>
        <w:bottom w:val="none" w:sz="0" w:space="0" w:color="auto"/>
        <w:right w:val="none" w:sz="0" w:space="0" w:color="auto"/>
      </w:divBdr>
    </w:div>
    <w:div w:id="1282493614">
      <w:bodyDiv w:val="1"/>
      <w:marLeft w:val="0"/>
      <w:marRight w:val="0"/>
      <w:marTop w:val="0"/>
      <w:marBottom w:val="0"/>
      <w:divBdr>
        <w:top w:val="none" w:sz="0" w:space="0" w:color="auto"/>
        <w:left w:val="none" w:sz="0" w:space="0" w:color="auto"/>
        <w:bottom w:val="none" w:sz="0" w:space="0" w:color="auto"/>
        <w:right w:val="none" w:sz="0" w:space="0" w:color="auto"/>
      </w:divBdr>
    </w:div>
    <w:div w:id="14036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2013-09-17T09:19:00Z</dcterms:created>
  <dcterms:modified xsi:type="dcterms:W3CDTF">2014-03-28T11:48:00Z</dcterms:modified>
</cp:coreProperties>
</file>