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59" w:rsidRPr="001635AB" w:rsidRDefault="00594159" w:rsidP="000C0183">
      <w:pPr>
        <w:pStyle w:val="a5"/>
        <w:ind w:left="284" w:firstLine="567"/>
        <w:jc w:val="right"/>
        <w:rPr>
          <w:rFonts w:ascii="Times New Roman" w:hAnsi="Times New Roman"/>
          <w:b/>
          <w:sz w:val="20"/>
          <w:szCs w:val="20"/>
        </w:rPr>
      </w:pPr>
      <w:r w:rsidRPr="001635AB">
        <w:rPr>
          <w:rFonts w:ascii="Times New Roman" w:hAnsi="Times New Roman"/>
          <w:b/>
          <w:sz w:val="20"/>
          <w:szCs w:val="20"/>
        </w:rPr>
        <w:t>Утверждено</w:t>
      </w:r>
    </w:p>
    <w:p w:rsidR="00594159" w:rsidRPr="001635AB" w:rsidRDefault="00594159" w:rsidP="000C0183">
      <w:pPr>
        <w:pStyle w:val="a5"/>
        <w:ind w:left="284" w:firstLine="567"/>
        <w:jc w:val="right"/>
        <w:rPr>
          <w:rFonts w:ascii="Times New Roman" w:hAnsi="Times New Roman"/>
          <w:sz w:val="20"/>
          <w:szCs w:val="20"/>
        </w:rPr>
      </w:pPr>
      <w:r w:rsidRPr="001635AB">
        <w:rPr>
          <w:rFonts w:ascii="Times New Roman" w:hAnsi="Times New Roman"/>
          <w:sz w:val="20"/>
          <w:szCs w:val="20"/>
        </w:rPr>
        <w:t>Общим собранием членов</w:t>
      </w:r>
    </w:p>
    <w:p w:rsidR="00594159" w:rsidRPr="001635AB" w:rsidRDefault="00594159" w:rsidP="000C0183">
      <w:pPr>
        <w:pStyle w:val="a5"/>
        <w:ind w:left="284" w:firstLine="567"/>
        <w:jc w:val="right"/>
        <w:rPr>
          <w:rFonts w:ascii="Times New Roman" w:hAnsi="Times New Roman"/>
          <w:sz w:val="20"/>
          <w:szCs w:val="20"/>
        </w:rPr>
      </w:pPr>
      <w:r w:rsidRPr="001635AB">
        <w:rPr>
          <w:rFonts w:ascii="Times New Roman" w:hAnsi="Times New Roman"/>
          <w:sz w:val="20"/>
          <w:szCs w:val="20"/>
        </w:rPr>
        <w:t xml:space="preserve">Некоммерческого партнерства </w:t>
      </w:r>
    </w:p>
    <w:p w:rsidR="00594159" w:rsidRPr="001635AB" w:rsidRDefault="00594159" w:rsidP="000C0183">
      <w:pPr>
        <w:pStyle w:val="a5"/>
        <w:ind w:left="284" w:firstLine="567"/>
        <w:jc w:val="right"/>
        <w:rPr>
          <w:rFonts w:ascii="Times New Roman" w:hAnsi="Times New Roman"/>
          <w:sz w:val="20"/>
          <w:szCs w:val="20"/>
        </w:rPr>
      </w:pPr>
      <w:r w:rsidRPr="001635AB">
        <w:rPr>
          <w:rFonts w:ascii="Times New Roman" w:hAnsi="Times New Roman"/>
          <w:sz w:val="20"/>
          <w:szCs w:val="20"/>
        </w:rPr>
        <w:t>«Профессиональный альянс проектировщиков» 05.02.2013 г.</w:t>
      </w:r>
    </w:p>
    <w:p w:rsidR="00594159" w:rsidRPr="001635AB" w:rsidRDefault="00594159" w:rsidP="000C0183">
      <w:pPr>
        <w:pStyle w:val="a5"/>
        <w:ind w:left="284" w:firstLine="567"/>
        <w:jc w:val="right"/>
        <w:rPr>
          <w:rFonts w:ascii="Times New Roman" w:hAnsi="Times New Roman"/>
          <w:sz w:val="20"/>
          <w:szCs w:val="20"/>
        </w:rPr>
      </w:pPr>
      <w:r w:rsidRPr="001635AB">
        <w:rPr>
          <w:rFonts w:ascii="Times New Roman" w:hAnsi="Times New Roman"/>
          <w:sz w:val="20"/>
          <w:szCs w:val="20"/>
        </w:rPr>
        <w:t>(Протокол № 1 от 05.02.2013 г.)</w:t>
      </w:r>
    </w:p>
    <w:p w:rsidR="00594159" w:rsidRPr="001635AB" w:rsidRDefault="00594159" w:rsidP="000C0183">
      <w:pPr>
        <w:spacing w:after="0" w:line="240" w:lineRule="auto"/>
        <w:ind w:firstLine="578"/>
        <w:jc w:val="right"/>
        <w:rPr>
          <w:rFonts w:ascii="Times New Roman" w:hAnsi="Times New Roman"/>
          <w:sz w:val="20"/>
          <w:szCs w:val="20"/>
        </w:rPr>
      </w:pPr>
    </w:p>
    <w:p w:rsidR="00594159" w:rsidRPr="001635AB" w:rsidRDefault="00594159" w:rsidP="000C0183">
      <w:pPr>
        <w:spacing w:after="0" w:line="240" w:lineRule="auto"/>
        <w:ind w:firstLine="578"/>
        <w:jc w:val="right"/>
        <w:rPr>
          <w:rFonts w:ascii="Times New Roman" w:hAnsi="Times New Roman"/>
          <w:sz w:val="20"/>
          <w:szCs w:val="20"/>
        </w:rPr>
      </w:pPr>
      <w:r w:rsidRPr="001635AB">
        <w:rPr>
          <w:rFonts w:ascii="Times New Roman" w:hAnsi="Times New Roman"/>
          <w:sz w:val="20"/>
          <w:szCs w:val="20"/>
        </w:rPr>
        <w:t xml:space="preserve">с изменениями и дополнениями, </w:t>
      </w:r>
    </w:p>
    <w:p w:rsidR="00594159" w:rsidRPr="001635AB" w:rsidRDefault="00594159" w:rsidP="000C0183">
      <w:pPr>
        <w:spacing w:after="0" w:line="240" w:lineRule="auto"/>
        <w:ind w:firstLine="578"/>
        <w:jc w:val="right"/>
        <w:rPr>
          <w:rFonts w:ascii="Times New Roman" w:hAnsi="Times New Roman"/>
          <w:sz w:val="20"/>
          <w:szCs w:val="20"/>
        </w:rPr>
      </w:pPr>
      <w:r w:rsidRPr="001635AB">
        <w:rPr>
          <w:rFonts w:ascii="Times New Roman" w:hAnsi="Times New Roman"/>
          <w:sz w:val="20"/>
          <w:szCs w:val="20"/>
        </w:rPr>
        <w:t>утвержденными Общим собранием членов</w:t>
      </w:r>
    </w:p>
    <w:p w:rsidR="00594159" w:rsidRPr="001635AB" w:rsidRDefault="00594159" w:rsidP="000C0183">
      <w:pPr>
        <w:spacing w:after="0" w:line="240" w:lineRule="auto"/>
        <w:ind w:firstLine="578"/>
        <w:jc w:val="right"/>
        <w:rPr>
          <w:rFonts w:ascii="Times New Roman" w:hAnsi="Times New Roman"/>
          <w:sz w:val="20"/>
          <w:szCs w:val="20"/>
        </w:rPr>
      </w:pPr>
      <w:r w:rsidRPr="001635AB">
        <w:rPr>
          <w:rFonts w:ascii="Times New Roman" w:hAnsi="Times New Roman"/>
          <w:sz w:val="20"/>
          <w:szCs w:val="20"/>
        </w:rPr>
        <w:t>Некоммерческого партнерства</w:t>
      </w:r>
    </w:p>
    <w:p w:rsidR="00594159" w:rsidRPr="001635AB" w:rsidRDefault="00594159" w:rsidP="000C0183">
      <w:pPr>
        <w:spacing w:after="0" w:line="240" w:lineRule="auto"/>
        <w:ind w:firstLine="578"/>
        <w:jc w:val="right"/>
        <w:rPr>
          <w:rFonts w:ascii="Times New Roman" w:hAnsi="Times New Roman"/>
          <w:sz w:val="20"/>
          <w:szCs w:val="20"/>
        </w:rPr>
      </w:pPr>
      <w:r w:rsidRPr="001635AB">
        <w:rPr>
          <w:rFonts w:ascii="Times New Roman" w:hAnsi="Times New Roman"/>
          <w:sz w:val="20"/>
          <w:szCs w:val="20"/>
        </w:rPr>
        <w:t>«Профессиональный альянс проектировщиков»</w:t>
      </w:r>
    </w:p>
    <w:p w:rsidR="00594159" w:rsidRPr="001635AB" w:rsidRDefault="00594159" w:rsidP="00267868">
      <w:pPr>
        <w:spacing w:after="0" w:line="240" w:lineRule="auto"/>
        <w:ind w:firstLine="579"/>
        <w:jc w:val="right"/>
        <w:rPr>
          <w:rFonts w:ascii="Times New Roman" w:hAnsi="Times New Roman"/>
          <w:sz w:val="20"/>
          <w:szCs w:val="20"/>
        </w:rPr>
      </w:pPr>
      <w:r w:rsidRPr="001635AB">
        <w:rPr>
          <w:rFonts w:ascii="Times New Roman" w:hAnsi="Times New Roman"/>
          <w:sz w:val="20"/>
          <w:szCs w:val="20"/>
        </w:rPr>
        <w:t xml:space="preserve"> (15 октября 2013г. Протокол № 2 от 15 октября 2013 года, </w:t>
      </w:r>
    </w:p>
    <w:p w:rsidR="00594159" w:rsidRPr="001635AB" w:rsidRDefault="00594159" w:rsidP="00267868">
      <w:pPr>
        <w:spacing w:after="0" w:line="240" w:lineRule="auto"/>
        <w:ind w:firstLine="578"/>
        <w:jc w:val="right"/>
        <w:rPr>
          <w:rFonts w:ascii="Times New Roman" w:hAnsi="Times New Roman"/>
          <w:sz w:val="20"/>
          <w:szCs w:val="20"/>
        </w:rPr>
      </w:pPr>
      <w:r w:rsidRPr="001635AB">
        <w:rPr>
          <w:rFonts w:ascii="Times New Roman" w:hAnsi="Times New Roman"/>
          <w:sz w:val="20"/>
          <w:szCs w:val="20"/>
        </w:rPr>
        <w:t>25 февраля 2015г., Протокол №4от 25 февраля 2015года)</w:t>
      </w:r>
      <w:r w:rsidR="002268A4">
        <w:rPr>
          <w:rFonts w:ascii="Times New Roman" w:hAnsi="Times New Roman"/>
          <w:sz w:val="20"/>
          <w:szCs w:val="20"/>
        </w:rPr>
        <w:t>,</w:t>
      </w:r>
    </w:p>
    <w:p w:rsidR="00594159" w:rsidRPr="001635AB" w:rsidRDefault="00594159" w:rsidP="00267868">
      <w:pPr>
        <w:spacing w:after="0" w:line="240" w:lineRule="auto"/>
        <w:ind w:firstLine="578"/>
        <w:jc w:val="right"/>
        <w:rPr>
          <w:rFonts w:ascii="Times New Roman" w:hAnsi="Times New Roman"/>
          <w:sz w:val="20"/>
          <w:szCs w:val="20"/>
        </w:rPr>
      </w:pPr>
    </w:p>
    <w:p w:rsidR="00594159" w:rsidRPr="002268A4" w:rsidRDefault="00594159" w:rsidP="00125942">
      <w:pPr>
        <w:spacing w:after="0" w:line="240" w:lineRule="auto"/>
        <w:ind w:firstLine="578"/>
        <w:jc w:val="right"/>
        <w:rPr>
          <w:rFonts w:ascii="Times New Roman" w:hAnsi="Times New Roman"/>
          <w:sz w:val="20"/>
          <w:szCs w:val="20"/>
        </w:rPr>
      </w:pPr>
      <w:r w:rsidRPr="002268A4">
        <w:rPr>
          <w:rFonts w:ascii="Times New Roman" w:hAnsi="Times New Roman"/>
          <w:sz w:val="20"/>
          <w:szCs w:val="20"/>
        </w:rPr>
        <w:t xml:space="preserve">с изменениями и дополнениями, </w:t>
      </w:r>
    </w:p>
    <w:p w:rsidR="00594159" w:rsidRPr="002268A4" w:rsidRDefault="00594159" w:rsidP="00125942">
      <w:pPr>
        <w:spacing w:after="0" w:line="240" w:lineRule="auto"/>
        <w:ind w:firstLine="578"/>
        <w:jc w:val="right"/>
        <w:rPr>
          <w:rFonts w:ascii="Times New Roman" w:hAnsi="Times New Roman"/>
          <w:sz w:val="20"/>
          <w:szCs w:val="20"/>
        </w:rPr>
      </w:pPr>
      <w:r w:rsidRPr="002268A4">
        <w:rPr>
          <w:rFonts w:ascii="Times New Roman" w:hAnsi="Times New Roman"/>
          <w:sz w:val="20"/>
          <w:szCs w:val="20"/>
        </w:rPr>
        <w:t xml:space="preserve">утвержденными Общим собранием членов </w:t>
      </w:r>
    </w:p>
    <w:p w:rsidR="00594159" w:rsidRPr="002268A4" w:rsidRDefault="00594159" w:rsidP="00125942">
      <w:pPr>
        <w:spacing w:after="0" w:line="240" w:lineRule="auto"/>
        <w:ind w:firstLine="578"/>
        <w:jc w:val="right"/>
        <w:rPr>
          <w:rFonts w:ascii="Times New Roman" w:hAnsi="Times New Roman"/>
          <w:sz w:val="20"/>
          <w:szCs w:val="20"/>
        </w:rPr>
      </w:pPr>
      <w:r w:rsidRPr="002268A4">
        <w:rPr>
          <w:rFonts w:ascii="Times New Roman" w:hAnsi="Times New Roman"/>
          <w:sz w:val="20"/>
          <w:szCs w:val="20"/>
        </w:rPr>
        <w:t>Ассоциации «Профессиональный альянс проектировщиков»</w:t>
      </w:r>
    </w:p>
    <w:p w:rsidR="00594159" w:rsidRDefault="002268A4" w:rsidP="00125942">
      <w:pPr>
        <w:spacing w:after="0" w:line="240" w:lineRule="auto"/>
        <w:ind w:firstLine="578"/>
        <w:jc w:val="right"/>
        <w:rPr>
          <w:rFonts w:ascii="Times New Roman" w:hAnsi="Times New Roman"/>
          <w:sz w:val="20"/>
          <w:szCs w:val="20"/>
        </w:rPr>
      </w:pPr>
      <w:r>
        <w:rPr>
          <w:rFonts w:ascii="Times New Roman" w:hAnsi="Times New Roman"/>
          <w:sz w:val="20"/>
          <w:szCs w:val="20"/>
        </w:rPr>
        <w:t>10.03.</w:t>
      </w:r>
      <w:r w:rsidR="00594159" w:rsidRPr="002268A4">
        <w:rPr>
          <w:rFonts w:ascii="Times New Roman" w:hAnsi="Times New Roman"/>
          <w:sz w:val="20"/>
          <w:szCs w:val="20"/>
        </w:rPr>
        <w:t>2017г. (Протокол №8 от 10.03.2017 года).</w:t>
      </w:r>
    </w:p>
    <w:p w:rsidR="008B4DD9" w:rsidRPr="001635AB" w:rsidRDefault="008B4DD9" w:rsidP="00125942">
      <w:pPr>
        <w:spacing w:after="0" w:line="240" w:lineRule="auto"/>
        <w:ind w:firstLine="578"/>
        <w:jc w:val="right"/>
        <w:rPr>
          <w:rFonts w:ascii="Times New Roman" w:hAnsi="Times New Roman"/>
          <w:sz w:val="20"/>
          <w:szCs w:val="20"/>
        </w:rPr>
      </w:pPr>
    </w:p>
    <w:p w:rsidR="008B4DD9" w:rsidRPr="002268A4" w:rsidRDefault="008B4DD9" w:rsidP="008B4DD9">
      <w:pPr>
        <w:spacing w:after="0" w:line="240" w:lineRule="auto"/>
        <w:ind w:firstLine="578"/>
        <w:jc w:val="right"/>
        <w:rPr>
          <w:rFonts w:ascii="Times New Roman" w:hAnsi="Times New Roman"/>
          <w:sz w:val="20"/>
          <w:szCs w:val="20"/>
        </w:rPr>
      </w:pPr>
      <w:r w:rsidRPr="002268A4">
        <w:rPr>
          <w:rFonts w:ascii="Times New Roman" w:hAnsi="Times New Roman"/>
          <w:sz w:val="20"/>
          <w:szCs w:val="20"/>
        </w:rPr>
        <w:t xml:space="preserve">с изменениями и дополнениями, </w:t>
      </w:r>
    </w:p>
    <w:p w:rsidR="008B4DD9" w:rsidRPr="002268A4" w:rsidRDefault="008B4DD9" w:rsidP="008B4DD9">
      <w:pPr>
        <w:spacing w:after="0" w:line="240" w:lineRule="auto"/>
        <w:ind w:firstLine="578"/>
        <w:jc w:val="right"/>
        <w:rPr>
          <w:rFonts w:ascii="Times New Roman" w:hAnsi="Times New Roman"/>
          <w:sz w:val="20"/>
          <w:szCs w:val="20"/>
        </w:rPr>
      </w:pPr>
      <w:r w:rsidRPr="002268A4">
        <w:rPr>
          <w:rFonts w:ascii="Times New Roman" w:hAnsi="Times New Roman"/>
          <w:sz w:val="20"/>
          <w:szCs w:val="20"/>
        </w:rPr>
        <w:t xml:space="preserve">утвержденными Общим собранием членов </w:t>
      </w:r>
    </w:p>
    <w:p w:rsidR="008B4DD9" w:rsidRPr="002268A4" w:rsidRDefault="008B4DD9" w:rsidP="008B4DD9">
      <w:pPr>
        <w:spacing w:after="0" w:line="240" w:lineRule="auto"/>
        <w:ind w:firstLine="578"/>
        <w:jc w:val="right"/>
        <w:rPr>
          <w:rFonts w:ascii="Times New Roman" w:hAnsi="Times New Roman"/>
          <w:sz w:val="20"/>
          <w:szCs w:val="20"/>
        </w:rPr>
      </w:pPr>
      <w:r w:rsidRPr="002268A4">
        <w:rPr>
          <w:rFonts w:ascii="Times New Roman" w:hAnsi="Times New Roman"/>
          <w:sz w:val="20"/>
          <w:szCs w:val="20"/>
        </w:rPr>
        <w:t>Ассоциации «Профессиональный альянс проектировщиков»</w:t>
      </w:r>
    </w:p>
    <w:p w:rsidR="008B4DD9" w:rsidRPr="001635AB" w:rsidRDefault="008B4DD9" w:rsidP="008B4DD9">
      <w:pPr>
        <w:spacing w:after="0" w:line="240" w:lineRule="auto"/>
        <w:ind w:firstLine="578"/>
        <w:jc w:val="right"/>
        <w:rPr>
          <w:rFonts w:ascii="Times New Roman" w:hAnsi="Times New Roman"/>
          <w:sz w:val="20"/>
          <w:szCs w:val="20"/>
        </w:rPr>
      </w:pPr>
      <w:r>
        <w:rPr>
          <w:rFonts w:ascii="Times New Roman" w:hAnsi="Times New Roman"/>
          <w:sz w:val="20"/>
          <w:szCs w:val="20"/>
        </w:rPr>
        <w:t>17.05</w:t>
      </w:r>
      <w:r>
        <w:rPr>
          <w:rFonts w:ascii="Times New Roman" w:hAnsi="Times New Roman"/>
          <w:sz w:val="20"/>
          <w:szCs w:val="20"/>
        </w:rPr>
        <w:t>.</w:t>
      </w:r>
      <w:r>
        <w:rPr>
          <w:rFonts w:ascii="Times New Roman" w:hAnsi="Times New Roman"/>
          <w:sz w:val="20"/>
          <w:szCs w:val="20"/>
        </w:rPr>
        <w:t>2017г. (Протокол №9 от 17.05</w:t>
      </w:r>
      <w:r w:rsidRPr="002268A4">
        <w:rPr>
          <w:rFonts w:ascii="Times New Roman" w:hAnsi="Times New Roman"/>
          <w:sz w:val="20"/>
          <w:szCs w:val="20"/>
        </w:rPr>
        <w:t>.20</w:t>
      </w:r>
      <w:bookmarkStart w:id="0" w:name="_GoBack"/>
      <w:bookmarkEnd w:id="0"/>
      <w:r w:rsidRPr="002268A4">
        <w:rPr>
          <w:rFonts w:ascii="Times New Roman" w:hAnsi="Times New Roman"/>
          <w:sz w:val="20"/>
          <w:szCs w:val="20"/>
        </w:rPr>
        <w:t>17 года).</w:t>
      </w:r>
    </w:p>
    <w:p w:rsidR="00594159" w:rsidRPr="00267868" w:rsidRDefault="00594159" w:rsidP="00267868">
      <w:pPr>
        <w:spacing w:after="0" w:line="240" w:lineRule="auto"/>
        <w:ind w:firstLine="578"/>
        <w:jc w:val="right"/>
        <w:rPr>
          <w:rFonts w:ascii="Times New Roman" w:hAnsi="Times New Roman"/>
          <w:sz w:val="24"/>
          <w:szCs w:val="24"/>
        </w:rPr>
      </w:pPr>
    </w:p>
    <w:p w:rsidR="00594159" w:rsidRPr="00B53008" w:rsidRDefault="00594159" w:rsidP="000C0183">
      <w:pPr>
        <w:pStyle w:val="a5"/>
        <w:ind w:left="284" w:firstLine="567"/>
        <w:jc w:val="right"/>
        <w:rPr>
          <w:rFonts w:ascii="Times New Roman" w:hAnsi="Times New Roman"/>
          <w:sz w:val="24"/>
          <w:szCs w:val="24"/>
        </w:rPr>
      </w:pPr>
    </w:p>
    <w:p w:rsidR="00594159" w:rsidRPr="00B53008" w:rsidRDefault="00594159" w:rsidP="000C0183">
      <w:pPr>
        <w:pStyle w:val="a5"/>
        <w:ind w:left="284" w:firstLine="567"/>
        <w:jc w:val="right"/>
        <w:rPr>
          <w:rFonts w:ascii="Times New Roman" w:hAnsi="Times New Roman"/>
          <w:b/>
          <w:sz w:val="24"/>
          <w:szCs w:val="24"/>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b/>
          <w:bCs/>
        </w:rPr>
      </w:pPr>
      <w:r w:rsidRPr="003A36D6">
        <w:rPr>
          <w:rFonts w:ascii="Times New Roman" w:hAnsi="Times New Roman"/>
          <w:b/>
          <w:bCs/>
        </w:rPr>
        <w:t xml:space="preserve">Положение </w:t>
      </w: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b/>
          <w:bCs/>
        </w:rPr>
      </w:pPr>
      <w:r w:rsidRPr="003A36D6">
        <w:rPr>
          <w:rFonts w:ascii="Times New Roman" w:hAnsi="Times New Roman"/>
          <w:b/>
          <w:bCs/>
        </w:rPr>
        <w:t>«Об Общем собрании членов Ассоциации</w:t>
      </w: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«Профессиональный альянс проектировщиков»</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1. Общие положения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1.1. Настоящее Положение разработано в соответствии с Градостроительным кодексом Российской Федерации, Федеральным законом «О саморегулируемых организациях» и  Уставом Ассоциации </w:t>
      </w:r>
      <w:r w:rsidRPr="003A36D6">
        <w:rPr>
          <w:rFonts w:ascii="Times New Roman" w:hAnsi="Times New Roman"/>
          <w:bCs/>
        </w:rPr>
        <w:t xml:space="preserve"> «Профессиональный альянс проектировщиков» (далее по тексту – Ассоциация)</w:t>
      </w:r>
      <w:r w:rsidRPr="003A36D6">
        <w:rPr>
          <w:rFonts w:ascii="Times New Roman" w:hAnsi="Times New Roman"/>
        </w:rPr>
        <w:t>.</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strike/>
        </w:rPr>
      </w:pPr>
      <w:r w:rsidRPr="003A36D6">
        <w:rPr>
          <w:rFonts w:ascii="Times New Roman" w:hAnsi="Times New Roman"/>
        </w:rPr>
        <w:t>1.2. Настоящее Положение определяет порядок подготовки, созыва и проведения Общих собраний членов Ассоциации (далее также – Общее собрание, собрание).</w:t>
      </w:r>
    </w:p>
    <w:p w:rsidR="00594159" w:rsidRPr="003A36D6" w:rsidRDefault="00594159" w:rsidP="000C0183">
      <w:pPr>
        <w:spacing w:after="0" w:line="240" w:lineRule="auto"/>
        <w:ind w:left="284" w:firstLine="567"/>
        <w:jc w:val="both"/>
        <w:rPr>
          <w:rFonts w:ascii="Times New Roman" w:hAnsi="Times New Roman"/>
        </w:rPr>
      </w:pPr>
      <w:r w:rsidRPr="003A36D6">
        <w:rPr>
          <w:rFonts w:ascii="Times New Roman" w:hAnsi="Times New Roman"/>
        </w:rPr>
        <w:t>1.3. Общее собрание членов Ассоциации является высшим органом управления Ассоциации, полномочным рассматривать отнесенные к его компетенции законодательством Российской Федерации, Уставом Ассоциации и настоящим Положением вопросы деятельности Ассоциации.</w:t>
      </w:r>
    </w:p>
    <w:p w:rsidR="00594159" w:rsidRPr="003A36D6" w:rsidRDefault="00594159" w:rsidP="000C0183">
      <w:pPr>
        <w:spacing w:after="0" w:line="240" w:lineRule="auto"/>
        <w:ind w:left="284" w:firstLine="567"/>
        <w:jc w:val="both"/>
        <w:rPr>
          <w:rFonts w:ascii="Times New Roman" w:hAnsi="Times New Roman"/>
        </w:rPr>
      </w:pPr>
      <w:r w:rsidRPr="003A36D6">
        <w:rPr>
          <w:rFonts w:ascii="Times New Roman" w:hAnsi="Times New Roman"/>
        </w:rPr>
        <w:t xml:space="preserve">1.4. Общее собрание может проводиться в форме совместного присутствия членов Ассоциации для принятия решений или путем заочного голосования. Датой проведения Общего собрания путем заочного голосования считается день окончания приема заполненных бюллетеней для голосования. </w:t>
      </w:r>
    </w:p>
    <w:p w:rsidR="00594159" w:rsidRPr="003A36D6" w:rsidRDefault="00594159" w:rsidP="007034FA">
      <w:pPr>
        <w:spacing w:after="0" w:line="240" w:lineRule="auto"/>
        <w:ind w:left="284" w:firstLine="567"/>
        <w:jc w:val="center"/>
        <w:rPr>
          <w:rFonts w:ascii="Times New Roman" w:hAnsi="Times New Roman"/>
        </w:rPr>
      </w:pPr>
    </w:p>
    <w:p w:rsidR="00594159" w:rsidRPr="003A36D6" w:rsidRDefault="00594159" w:rsidP="007034FA">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rPr>
        <w:t>2</w:t>
      </w:r>
      <w:r w:rsidRPr="003A36D6">
        <w:rPr>
          <w:rFonts w:ascii="Times New Roman" w:hAnsi="Times New Roman"/>
        </w:rPr>
        <w:t xml:space="preserve">. </w:t>
      </w:r>
      <w:r w:rsidRPr="003A36D6">
        <w:rPr>
          <w:rFonts w:ascii="Times New Roman" w:hAnsi="Times New Roman"/>
          <w:b/>
        </w:rPr>
        <w:t>Компетенция Общего собрания членов Ассоциации</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color w:val="000000"/>
          <w:lang w:eastAsia="en-US"/>
        </w:rPr>
      </w:pPr>
      <w:r w:rsidRPr="003A36D6">
        <w:rPr>
          <w:rFonts w:ascii="Times New Roman" w:hAnsi="Times New Roman"/>
          <w:color w:val="000000"/>
          <w:lang w:eastAsia="en-US"/>
        </w:rPr>
        <w:t>2.1. К компетенции Общего собрания относятся следующие вопросы:</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rPr>
      </w:pPr>
      <w:r w:rsidRPr="003A36D6">
        <w:rPr>
          <w:rFonts w:ascii="Times New Roman" w:hAnsi="Times New Roman"/>
          <w:color w:val="000000"/>
          <w:lang w:eastAsia="en-US"/>
        </w:rPr>
        <w:t xml:space="preserve">2.1.1. </w:t>
      </w:r>
      <w:r w:rsidRPr="003A36D6">
        <w:rPr>
          <w:rFonts w:ascii="Times New Roman" w:hAnsi="Times New Roman"/>
        </w:rPr>
        <w:t>утверждение Устава Ассоциации, внесение в него изменений;</w:t>
      </w:r>
    </w:p>
    <w:p w:rsidR="00594159" w:rsidRPr="003A36D6" w:rsidRDefault="00594159" w:rsidP="007034FA">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color w:val="000000"/>
          <w:lang w:eastAsia="en-US"/>
        </w:rPr>
        <w:t>2.1</w:t>
      </w:r>
      <w:r w:rsidRPr="003A36D6">
        <w:rPr>
          <w:rFonts w:ascii="Times New Roman" w:hAnsi="Times New Roman"/>
        </w:rPr>
        <w:t>.2. избрание тайным голосованием членов постоянно действующего коллегиального органа управления Ассоциации (Совета Ассоциации), досрочное прекращение полномочий указанного органа или досрочное прекращение полномочий отдельных его членов;</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color w:val="000000"/>
          <w:lang w:eastAsia="en-US"/>
        </w:rPr>
      </w:pPr>
      <w:r w:rsidRPr="003A36D6">
        <w:rPr>
          <w:rFonts w:ascii="Times New Roman" w:hAnsi="Times New Roman"/>
          <w:color w:val="000000"/>
          <w:lang w:eastAsia="en-US"/>
        </w:rPr>
        <w:t xml:space="preserve">2.1.3. </w:t>
      </w:r>
      <w:r w:rsidRPr="003A36D6">
        <w:rPr>
          <w:rFonts w:ascii="Times New Roman" w:hAnsi="Times New Roman"/>
        </w:rPr>
        <w:t>избрание тайным голосованием руководителя постоянно действующего коллегиального органа управления (Председателя Совета Ассоциации), досрочное прекращение его полномочий;</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rPr>
      </w:pPr>
      <w:r w:rsidRPr="003A36D6">
        <w:rPr>
          <w:rFonts w:ascii="Times New Roman" w:hAnsi="Times New Roman"/>
          <w:color w:val="000000"/>
          <w:lang w:eastAsia="en-US"/>
        </w:rPr>
        <w:t>2.1.4.</w:t>
      </w:r>
      <w:r w:rsidRPr="003A36D6">
        <w:rPr>
          <w:rFonts w:ascii="Times New Roman" w:hAnsi="Times New Roman"/>
        </w:rPr>
        <w:t xml:space="preserve"> </w:t>
      </w:r>
      <w:r w:rsidRPr="003A36D6">
        <w:rPr>
          <w:rFonts w:ascii="Times New Roman" w:hAnsi="Times New Roman"/>
          <w:shd w:val="clear" w:color="auto" w:fill="FFFFFF"/>
        </w:rPr>
        <w:t>назначение на должность лица, осуществляющего функции единоличного исполнительного органа Ассоциации (Директора Ассоциации), досрочное освобождение такого лица от должности</w:t>
      </w:r>
      <w:r w:rsidRPr="003A36D6">
        <w:rPr>
          <w:rFonts w:ascii="Times New Roman" w:hAnsi="Times New Roman"/>
          <w:lang w:eastAsia="ar-SA"/>
        </w:rPr>
        <w:t xml:space="preserve">. </w:t>
      </w:r>
      <w:r w:rsidRPr="003A36D6">
        <w:rPr>
          <w:rFonts w:ascii="Times New Roman" w:hAnsi="Times New Roman"/>
        </w:rPr>
        <w:t>Установление компетенции Директора и порядка осуществления им руководства текущей деятельностью Ассоциации</w:t>
      </w:r>
    </w:p>
    <w:p w:rsidR="00594159" w:rsidRPr="003A36D6" w:rsidRDefault="00594159" w:rsidP="007034FA">
      <w:pPr>
        <w:widowControl w:val="0"/>
        <w:suppressAutoHyphens/>
        <w:spacing w:after="0" w:line="240" w:lineRule="auto"/>
        <w:ind w:left="284" w:firstLine="567"/>
        <w:jc w:val="both"/>
        <w:rPr>
          <w:rFonts w:ascii="Times New Roman" w:hAnsi="Times New Roman"/>
          <w:color w:val="000000"/>
          <w:lang w:eastAsia="en-US"/>
        </w:rPr>
      </w:pPr>
      <w:r w:rsidRPr="003A36D6">
        <w:rPr>
          <w:rFonts w:ascii="Times New Roman" w:hAnsi="Times New Roman"/>
          <w:color w:val="000000"/>
          <w:lang w:eastAsia="en-US"/>
        </w:rPr>
        <w:t>2.1.5.</w:t>
      </w:r>
      <w:r w:rsidRPr="003A36D6">
        <w:rPr>
          <w:rFonts w:ascii="Times New Roman" w:hAnsi="Times New Roman"/>
        </w:rPr>
        <w:t xml:space="preserve"> установление размеров вступительного и регулярных членских взносов, порядка и способа их уплаты, утверждение соответствующих внутренних документов Ассоциации, внесение в них изменений;</w:t>
      </w:r>
    </w:p>
    <w:p w:rsidR="00594159" w:rsidRPr="003A36D6" w:rsidRDefault="00594159" w:rsidP="007034FA">
      <w:pPr>
        <w:pStyle w:val="a5"/>
        <w:ind w:left="284" w:firstLine="567"/>
        <w:jc w:val="both"/>
        <w:rPr>
          <w:rFonts w:ascii="Times New Roman" w:hAnsi="Times New Roman"/>
        </w:rPr>
      </w:pPr>
      <w:r w:rsidRPr="003A36D6">
        <w:rPr>
          <w:rFonts w:ascii="Times New Roman" w:hAnsi="Times New Roman"/>
          <w:color w:val="000000"/>
          <w:lang w:eastAsia="en-US"/>
        </w:rPr>
        <w:t>2.1</w:t>
      </w:r>
      <w:r w:rsidRPr="003A36D6">
        <w:rPr>
          <w:rFonts w:ascii="Times New Roman" w:hAnsi="Times New Roman"/>
        </w:rPr>
        <w:t>.6. установление размеров взносов в компенсационный фонд Ассоциации, порядка его формирования, определение возможных способов размещения средств компенсационного фонда Ассоциации, утверждение соответствующих внутренних документов Ассоциации, внесение в них изменений;</w:t>
      </w:r>
    </w:p>
    <w:p w:rsidR="00594159" w:rsidRPr="003A36D6" w:rsidRDefault="00594159" w:rsidP="007034FA">
      <w:pPr>
        <w:pStyle w:val="a5"/>
        <w:ind w:left="284" w:firstLine="567"/>
        <w:jc w:val="both"/>
        <w:rPr>
          <w:rFonts w:ascii="Times New Roman" w:hAnsi="Times New Roman"/>
          <w:shd w:val="clear" w:color="auto" w:fill="FFFFFF"/>
        </w:rPr>
      </w:pPr>
      <w:r w:rsidRPr="003A36D6">
        <w:rPr>
          <w:rFonts w:ascii="Times New Roman" w:hAnsi="Times New Roman"/>
          <w:shd w:val="clear" w:color="auto" w:fill="FFFFFF"/>
        </w:rPr>
        <w:lastRenderedPageBreak/>
        <w:t>2.1.7. установление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rsidR="00594159" w:rsidRPr="003A36D6" w:rsidRDefault="00594159" w:rsidP="007034FA">
      <w:pPr>
        <w:pStyle w:val="a5"/>
        <w:ind w:left="284" w:firstLine="567"/>
        <w:jc w:val="both"/>
        <w:rPr>
          <w:rFonts w:ascii="Times New Roman" w:hAnsi="Times New Roman"/>
        </w:rPr>
      </w:pPr>
      <w:r w:rsidRPr="003A36D6">
        <w:rPr>
          <w:rFonts w:ascii="Times New Roman" w:hAnsi="Times New Roman"/>
          <w:shd w:val="clear" w:color="auto" w:fill="FFFFFF"/>
        </w:rPr>
        <w:t xml:space="preserve">2.1.8.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w:t>
      </w:r>
      <w:r w:rsidRPr="003A36D6">
        <w:rPr>
          <w:rFonts w:ascii="Times New Roman" w:hAnsi="Times New Roman"/>
        </w:rPr>
        <w:t>определение возможных способов размещения средств компенсационного фонда Ассоциации в кредитных организациях;</w:t>
      </w:r>
    </w:p>
    <w:p w:rsidR="00594159" w:rsidRPr="003A36D6" w:rsidRDefault="00594159" w:rsidP="004C61AF">
      <w:pPr>
        <w:pStyle w:val="a5"/>
        <w:ind w:left="284" w:firstLine="567"/>
        <w:jc w:val="both"/>
        <w:rPr>
          <w:rFonts w:ascii="Times New Roman" w:hAnsi="Times New Roman"/>
        </w:rPr>
      </w:pPr>
      <w:r w:rsidRPr="003A36D6">
        <w:rPr>
          <w:rFonts w:ascii="Times New Roman" w:hAnsi="Times New Roman"/>
        </w:rPr>
        <w:t xml:space="preserve">2.1.9. </w:t>
      </w:r>
      <w:bookmarkStart w:id="1" w:name="p2376"/>
      <w:bookmarkEnd w:id="1"/>
      <w:r w:rsidRPr="003A36D6">
        <w:rPr>
          <w:rFonts w:ascii="Times New Roman" w:hAnsi="Times New Roman"/>
        </w:rPr>
        <w:t>утверждение документов, указанных в пункте 6 статьи 55.10 Градостроительного кодекса Российской Федерации;</w:t>
      </w:r>
    </w:p>
    <w:p w:rsidR="00594159" w:rsidRPr="003A36D6" w:rsidRDefault="00594159" w:rsidP="004C61AF">
      <w:pPr>
        <w:pStyle w:val="11"/>
        <w:ind w:left="284" w:firstLine="567"/>
        <w:jc w:val="both"/>
        <w:rPr>
          <w:sz w:val="22"/>
          <w:szCs w:val="22"/>
        </w:rPr>
      </w:pPr>
      <w:r w:rsidRPr="003A36D6">
        <w:rPr>
          <w:sz w:val="22"/>
          <w:szCs w:val="22"/>
        </w:rPr>
        <w:t>2.1.10. принятие решения об исключении из членов Ассоциации в случаях, предусмотренных законодательством Российской Федерации и внутренними документами Ассоциации;</w:t>
      </w:r>
    </w:p>
    <w:p w:rsidR="00594159" w:rsidRPr="003A36D6" w:rsidRDefault="00594159" w:rsidP="004C61AF">
      <w:pPr>
        <w:pStyle w:val="11"/>
        <w:ind w:left="284" w:firstLine="567"/>
        <w:jc w:val="both"/>
        <w:rPr>
          <w:sz w:val="22"/>
          <w:szCs w:val="22"/>
        </w:rPr>
      </w:pPr>
      <w:r w:rsidRPr="003A36D6">
        <w:rPr>
          <w:sz w:val="22"/>
          <w:szCs w:val="22"/>
        </w:rPr>
        <w:t>2.1.11.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Градостроительного кодекса Российской Федерации;</w:t>
      </w:r>
    </w:p>
    <w:p w:rsidR="00594159" w:rsidRPr="003A36D6" w:rsidRDefault="00594159" w:rsidP="004C61AF">
      <w:pPr>
        <w:pStyle w:val="11"/>
        <w:ind w:left="284" w:firstLine="567"/>
        <w:jc w:val="both"/>
        <w:rPr>
          <w:sz w:val="22"/>
          <w:szCs w:val="22"/>
        </w:rPr>
      </w:pPr>
      <w:r w:rsidRPr="003A36D6">
        <w:rPr>
          <w:sz w:val="22"/>
          <w:szCs w:val="22"/>
        </w:rPr>
        <w:t>2.1.12. принятие решения об участии Ассоциации в некоммерческих организациях, в том числе о вступлении в ассоциацию (союз) саморегулируемых организациях, торгово-промышленную палату, выходе из состава членов этих некоммерческих организаций;</w:t>
      </w:r>
    </w:p>
    <w:p w:rsidR="00594159" w:rsidRPr="003A36D6" w:rsidRDefault="00594159" w:rsidP="004C61AF">
      <w:pPr>
        <w:pStyle w:val="11"/>
        <w:ind w:left="284" w:firstLine="567"/>
        <w:jc w:val="both"/>
        <w:rPr>
          <w:sz w:val="22"/>
          <w:szCs w:val="22"/>
        </w:rPr>
      </w:pPr>
      <w:r w:rsidRPr="003A36D6">
        <w:rPr>
          <w:sz w:val="22"/>
          <w:szCs w:val="22"/>
        </w:rPr>
        <w:t>2.1.13.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Ассоциации;</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2.1.14. определение приоритетных направлений деятельности Ассоциации, принципов формирования и использования его имущества;</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2.1.15. утверждение отчета органов управления Ассоциации;</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2.1.16. утверждение финансового плана (сметы) Ассоциации, внесение в него изменений;</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2.1.17. утверждение годовой бухгалтерской отчетности Ассоциации;</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2.1.18. принятие решения о добровольном исключении сведений об Ассоциации  из государственного реестра саморегулируемых организаций;</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2.1.19. принятие решения о реорганизации или ликвидации Ассоциации, назначение ликвидатора или ликвидационной комиссии;</w:t>
      </w:r>
    </w:p>
    <w:p w:rsidR="00594159" w:rsidRPr="003A36D6" w:rsidRDefault="00594159" w:rsidP="004C61AF">
      <w:pPr>
        <w:spacing w:after="0" w:line="240" w:lineRule="auto"/>
        <w:ind w:left="284" w:firstLine="567"/>
        <w:jc w:val="both"/>
        <w:rPr>
          <w:rFonts w:ascii="Times New Roman" w:hAnsi="Times New Roman"/>
          <w:bCs/>
        </w:rPr>
      </w:pPr>
      <w:r w:rsidRPr="003A36D6">
        <w:rPr>
          <w:rFonts w:ascii="Times New Roman" w:hAnsi="Times New Roman"/>
        </w:rPr>
        <w:t xml:space="preserve">2.1.20. утверждение Положения «Об Общем собрании членов Ассоциации «Профессиональный альянс проектировщиков» и Положения «О Совете Ассоциации «Профессиональный альянс проектировщиков», иных внутренних документов, утверждение которых в соответствии с законодательством Российской Федерации и </w:t>
      </w:r>
      <w:r w:rsidRPr="003A36D6">
        <w:rPr>
          <w:rFonts w:ascii="Times New Roman" w:hAnsi="Times New Roman"/>
          <w:bCs/>
        </w:rPr>
        <w:t>настоящим Уставом относится к компетенции Общего собрания, внесение изменений в указанные документы;</w:t>
      </w:r>
    </w:p>
    <w:p w:rsidR="00594159" w:rsidRPr="003A36D6" w:rsidRDefault="00594159" w:rsidP="004C61AF">
      <w:pPr>
        <w:spacing w:after="0" w:line="240" w:lineRule="auto"/>
        <w:ind w:left="284" w:firstLine="567"/>
        <w:jc w:val="both"/>
        <w:rPr>
          <w:rFonts w:ascii="Times New Roman" w:hAnsi="Times New Roman"/>
          <w:bCs/>
        </w:rPr>
      </w:pPr>
      <w:r w:rsidRPr="003A36D6">
        <w:rPr>
          <w:rFonts w:ascii="Times New Roman" w:hAnsi="Times New Roman"/>
          <w:bCs/>
        </w:rPr>
        <w:t>2.1.21. утверждение порядка рассмотрения дел о нарушении членами Ассоциации требований стандартов и правил Ассоциации, условий членства в Ассоциации;</w:t>
      </w:r>
    </w:p>
    <w:p w:rsidR="00594159" w:rsidRPr="003A36D6" w:rsidRDefault="00594159" w:rsidP="004C61AF">
      <w:pPr>
        <w:spacing w:after="0" w:line="240" w:lineRule="auto"/>
        <w:ind w:left="284" w:firstLine="567"/>
        <w:jc w:val="both"/>
        <w:rPr>
          <w:rFonts w:ascii="Times New Roman" w:hAnsi="Times New Roman"/>
          <w:bCs/>
        </w:rPr>
      </w:pPr>
      <w:r w:rsidRPr="003A36D6">
        <w:rPr>
          <w:rFonts w:ascii="Times New Roman" w:hAnsi="Times New Roman"/>
          <w:bCs/>
        </w:rPr>
        <w:t>2.1.22. принятие решений о дополнительных имущественных взносах членов Ассоциации в ее имущество и о размере их субсидиарной ответственности по обязательствам Ассоциации, если такая ответственность предусмотрена законом или настоящим Уставом;</w:t>
      </w:r>
    </w:p>
    <w:p w:rsidR="00594159" w:rsidRPr="003A36D6" w:rsidRDefault="00594159" w:rsidP="00294BEE">
      <w:pPr>
        <w:spacing w:after="0" w:line="240" w:lineRule="auto"/>
        <w:ind w:left="284" w:firstLine="567"/>
        <w:jc w:val="both"/>
        <w:rPr>
          <w:rFonts w:ascii="Times New Roman" w:hAnsi="Times New Roman"/>
          <w:bCs/>
        </w:rPr>
      </w:pPr>
      <w:r w:rsidRPr="003A36D6">
        <w:rPr>
          <w:rFonts w:ascii="Times New Roman" w:hAnsi="Times New Roman"/>
          <w:bCs/>
        </w:rPr>
        <w:t>2.1.23. избрание Ревизионной комиссии (ревизора) Ассоциации;</w:t>
      </w:r>
    </w:p>
    <w:p w:rsidR="00594159" w:rsidRPr="003A36D6" w:rsidRDefault="00594159" w:rsidP="00294BEE">
      <w:pPr>
        <w:spacing w:after="0" w:line="240" w:lineRule="auto"/>
        <w:ind w:left="284" w:firstLine="567"/>
        <w:jc w:val="both"/>
        <w:rPr>
          <w:rFonts w:ascii="Times New Roman" w:hAnsi="Times New Roman"/>
          <w:bCs/>
        </w:rPr>
      </w:pPr>
      <w:r w:rsidRPr="003A36D6">
        <w:rPr>
          <w:rFonts w:ascii="Times New Roman" w:hAnsi="Times New Roman"/>
          <w:bCs/>
        </w:rPr>
        <w:t>2.1.24. принятие иных решений, которые в соответствии с Градостроительным кодексом Российской Федерации, Федеральным законом «О саморегулируемых организациях», другими федеральными законами и настоящим Уставом отнесены к компетенции Общего собрания членов Ассоциации.</w:t>
      </w:r>
    </w:p>
    <w:p w:rsidR="00594159" w:rsidRPr="00016E7F" w:rsidRDefault="00594159" w:rsidP="00294BEE">
      <w:pPr>
        <w:pStyle w:val="a4"/>
        <w:spacing w:before="0" w:beforeAutospacing="0" w:after="0" w:afterAutospacing="0"/>
        <w:ind w:left="284" w:firstLine="567"/>
        <w:jc w:val="both"/>
        <w:rPr>
          <w:bCs/>
          <w:sz w:val="22"/>
          <w:szCs w:val="22"/>
        </w:rPr>
      </w:pPr>
      <w:r w:rsidRPr="00016E7F">
        <w:rPr>
          <w:bCs/>
          <w:sz w:val="22"/>
          <w:szCs w:val="22"/>
        </w:rPr>
        <w:t>2.4. Вопросы, предусмотренные пунктами 2.1.1-2.1.3, 2.1.5 – 2.1.19, 2.1.21-2.1.23 настоящего Устава, относятся к исключительной компетенции Общего собрания.</w:t>
      </w:r>
    </w:p>
    <w:p w:rsidR="00594159" w:rsidRPr="00016E7F" w:rsidRDefault="00594159" w:rsidP="00294BEE">
      <w:pPr>
        <w:pStyle w:val="a4"/>
        <w:spacing w:before="0" w:beforeAutospacing="0" w:after="0" w:afterAutospacing="0"/>
        <w:ind w:left="284" w:firstLine="567"/>
        <w:jc w:val="both"/>
        <w:rPr>
          <w:bCs/>
          <w:sz w:val="22"/>
          <w:szCs w:val="22"/>
        </w:rPr>
      </w:pPr>
      <w:r w:rsidRPr="00016E7F">
        <w:rPr>
          <w:bCs/>
          <w:sz w:val="22"/>
          <w:szCs w:val="22"/>
        </w:rPr>
        <w:t>Если иное не установлено законодательством Российской Федерации, решения по вопросам, отнесенным законодательством Российской Федерации и настоящим Уставом к исключительной компетенции Общего собрания, принимаются, если за них подано не менее двух третей голосов членов Ассоциации, п</w:t>
      </w:r>
      <w:r w:rsidR="00731198" w:rsidRPr="00016E7F">
        <w:rPr>
          <w:bCs/>
          <w:sz w:val="22"/>
          <w:szCs w:val="22"/>
        </w:rPr>
        <w:t>рисутствующих на Общем собрании.</w:t>
      </w:r>
      <w:r w:rsidRPr="00016E7F">
        <w:rPr>
          <w:bCs/>
          <w:sz w:val="22"/>
          <w:szCs w:val="22"/>
        </w:rPr>
        <w:t xml:space="preserve"> а в случае проведения Общего собрания путем заочного голосования – не менее двух третей голосов Ассоциации, от которых до дня проведения Общего собрания (дня окончания приема заполненных бюллетеней) в Ассоциацию поступили заполненные бюллетени.</w:t>
      </w:r>
    </w:p>
    <w:p w:rsidR="00594159" w:rsidRPr="00016E7F" w:rsidRDefault="00594159" w:rsidP="00294BEE">
      <w:pPr>
        <w:pStyle w:val="a4"/>
        <w:spacing w:before="0" w:beforeAutospacing="0" w:after="0" w:afterAutospacing="0"/>
        <w:ind w:left="284" w:firstLine="567"/>
        <w:jc w:val="both"/>
        <w:rPr>
          <w:bCs/>
          <w:sz w:val="22"/>
          <w:szCs w:val="22"/>
        </w:rPr>
      </w:pPr>
      <w:r w:rsidRPr="00016E7F">
        <w:rPr>
          <w:bCs/>
          <w:sz w:val="22"/>
          <w:szCs w:val="22"/>
        </w:rPr>
        <w:t>Решения по остальным вопросам, входящим в компетенцию Общего собрания, принимаются простым большинством голосов членов Ассоциации, п</w:t>
      </w:r>
      <w:r w:rsidR="00731198" w:rsidRPr="00016E7F">
        <w:rPr>
          <w:bCs/>
          <w:sz w:val="22"/>
          <w:szCs w:val="22"/>
        </w:rPr>
        <w:t>рисутствующих на Общем собрании.</w:t>
      </w:r>
      <w:r w:rsidRPr="00016E7F">
        <w:rPr>
          <w:bCs/>
          <w:sz w:val="22"/>
          <w:szCs w:val="22"/>
        </w:rPr>
        <w:t xml:space="preserve"> а в случае проведения Общего собрания путем заочного голосования – простым большинством голосов </w:t>
      </w:r>
      <w:r w:rsidRPr="00016E7F">
        <w:rPr>
          <w:bCs/>
          <w:sz w:val="22"/>
          <w:szCs w:val="22"/>
        </w:rPr>
        <w:lastRenderedPageBreak/>
        <w:t>членов Ассоциации, от которых до дня проведения Общего собрания (дня окончания приема заполненных бюллетеней) в Ассоциацию поступили заполненные бюллетени.</w:t>
      </w:r>
    </w:p>
    <w:p w:rsidR="00594159" w:rsidRPr="003A36D6" w:rsidRDefault="003A3595" w:rsidP="00294BEE">
      <w:pPr>
        <w:pStyle w:val="a4"/>
        <w:spacing w:before="0" w:beforeAutospacing="0" w:after="0" w:afterAutospacing="0"/>
        <w:ind w:left="284" w:firstLine="567"/>
        <w:jc w:val="both"/>
        <w:rPr>
          <w:bCs/>
          <w:sz w:val="22"/>
          <w:szCs w:val="22"/>
        </w:rPr>
      </w:pPr>
      <w:r>
        <w:rPr>
          <w:bCs/>
          <w:sz w:val="22"/>
          <w:szCs w:val="22"/>
        </w:rPr>
        <w:t>2</w:t>
      </w:r>
      <w:r w:rsidR="00594159" w:rsidRPr="003A36D6">
        <w:rPr>
          <w:bCs/>
          <w:sz w:val="22"/>
          <w:szCs w:val="22"/>
        </w:rPr>
        <w:t>.5. Каждый член Ассоциации имеет на Общем собрании один голос.</w:t>
      </w:r>
    </w:p>
    <w:p w:rsidR="00594159" w:rsidRPr="003A36D6" w:rsidRDefault="003A3595" w:rsidP="00294BEE">
      <w:pPr>
        <w:pStyle w:val="a3"/>
        <w:ind w:left="284" w:firstLine="567"/>
        <w:rPr>
          <w:rFonts w:ascii="Times New Roman" w:hAnsi="Times New Roman" w:cs="Times New Roman"/>
          <w:sz w:val="22"/>
          <w:szCs w:val="22"/>
        </w:rPr>
      </w:pPr>
      <w:r>
        <w:rPr>
          <w:rFonts w:ascii="Times New Roman" w:hAnsi="Times New Roman" w:cs="Times New Roman"/>
          <w:bCs/>
          <w:sz w:val="22"/>
          <w:szCs w:val="22"/>
        </w:rPr>
        <w:t>2</w:t>
      </w:r>
      <w:r w:rsidR="00594159" w:rsidRPr="003A36D6">
        <w:rPr>
          <w:rFonts w:ascii="Times New Roman" w:hAnsi="Times New Roman" w:cs="Times New Roman"/>
          <w:bCs/>
          <w:sz w:val="22"/>
          <w:szCs w:val="22"/>
        </w:rPr>
        <w:t xml:space="preserve">.6. </w:t>
      </w:r>
      <w:r w:rsidR="00594159" w:rsidRPr="003A36D6">
        <w:rPr>
          <w:rFonts w:ascii="Times New Roman" w:hAnsi="Times New Roman" w:cs="Times New Roman"/>
          <w:sz w:val="22"/>
          <w:szCs w:val="22"/>
        </w:rPr>
        <w:t>Общее собрание правомочно принимать решения по вопросам, отнесенным к его компетенции, при наличии кворума. Кворум наличествует, и Общее собрание правомочно, если на нем присутствуют члены Ассоциации, обладающие в совокупности более чем половиной голосов от общего числа голосов членов Ассоциации.</w:t>
      </w:r>
    </w:p>
    <w:p w:rsidR="00594159" w:rsidRPr="00016E7F" w:rsidRDefault="00594159" w:rsidP="00294BEE">
      <w:pPr>
        <w:pStyle w:val="a3"/>
        <w:ind w:left="284" w:firstLine="567"/>
        <w:rPr>
          <w:rFonts w:ascii="Times New Roman" w:hAnsi="Times New Roman" w:cs="Times New Roman"/>
          <w:sz w:val="22"/>
          <w:szCs w:val="22"/>
        </w:rPr>
      </w:pPr>
      <w:r w:rsidRPr="00016E7F">
        <w:rPr>
          <w:rFonts w:ascii="Times New Roman" w:hAnsi="Times New Roman" w:cs="Times New Roman"/>
          <w:sz w:val="22"/>
          <w:szCs w:val="22"/>
        </w:rPr>
        <w:t>Общее собрание членов Ассоциации, проводимое в форме заочного голосования, вправе принимать решения по вопросам повестки дня, если до дня проведения Общего собрания (дня окончания приема заполненных бюллетеней) в Ассоциацию поступили бюллетени более чем от половины членов Ассоциации.</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При отсутствии кворума для проведения Общего собрания членов Ассоциации должно быть проведено повторное Общее собрание с той же повесткой дня.</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strike/>
        </w:rPr>
      </w:pPr>
      <w:r w:rsidRPr="003A36D6">
        <w:rPr>
          <w:rFonts w:ascii="Times New Roman" w:hAnsi="Times New Roman"/>
          <w:b/>
          <w:bCs/>
        </w:rPr>
        <w:t>3. Порядок созыва Общего собрания членов Ассоциации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3.1. Решение о созыве Общего собрания принимается постоянно действующим коллегиальным органом управления Ассоциации – Советом Ассоциации (далее по тексту – Совет Ассоциации) в порядке, установленном Уставом Ассоциации и настоящим Положением.</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осуществляет организационное обеспечение созыва и проведения Общего собрания.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обязан принять решение о созыве Общего собрания членов Ассоциации, если с требованием о принятии такого решения к Совету Ассоциации обратилось не менее пятидесяти процентов от общего числа членов Ассоциации.</w:t>
      </w:r>
    </w:p>
    <w:p w:rsidR="00594159" w:rsidRPr="003A36D6" w:rsidRDefault="00594159" w:rsidP="002E0726">
      <w:pPr>
        <w:spacing w:after="0" w:line="240" w:lineRule="auto"/>
        <w:ind w:left="284" w:firstLine="567"/>
        <w:jc w:val="both"/>
        <w:rPr>
          <w:rFonts w:ascii="Times New Roman" w:hAnsi="Times New Roman"/>
        </w:rPr>
      </w:pPr>
      <w:r w:rsidRPr="003A36D6">
        <w:rPr>
          <w:rFonts w:ascii="Times New Roman" w:hAnsi="Times New Roman"/>
        </w:rPr>
        <w:t xml:space="preserve">3.2. При принятии решения о созыве Общего собрания, Совет Ассоциации определяет повестку дня Общего собрания и проекты формулировок решений по вопросам повестки дня. </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 Члены Ассоциации вправе представить на рассмотрение Совета Ассоциации предложения об изменении повестки дня Общего собрания. Такие предложения должны поступить в Ассоциацию не позднее, чем за семь дней до проведения Общего собрания.</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Предложение о внесении изменений в повестку дня собрания представляются на рассмотрение Совета Ассоциации в письменной форме с указанием наименования члена Ассоциации, от которого исходит предложение, с приложением его печати и подписью руководителя. Предложение о внесении вопросов в повестку дня Общего собрания должно содержать формулировку каждого предлагаемого вопроса.</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Предложение о внесении изменений в повестку дня Общего собрания рассматриваются Советом Ассоциации, который вправе принять или отвергнуть эти предложения без объяснения причин.</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обязан принять предложение о внесении изменений в повестку дня Общего собрания и включить в нее вопрос в формулировке, предложенной членами Ассоциации, если с таким предложением к совету Ассоциации обратилось не менее половины от общего числа членов Ассоциации.</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вправе в любое время до начала Общего собрания принять решение об изменении повестки дня Общего собрания членов Ассоциации.</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3.3. При принятии решения о созыве Общего собрания Совет Ассоциации:</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определяет форму проведения Общего собрания;</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определяет дату, место, время проведения Общего собрания, время начала и время окончания регистрации участников Общего собрания либо в случае проведения Общего собрания путем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утверждает повестку дня Общего собрания;</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определяет порядок ознакомления членов Ассоциации до начала голосования со всеми необходимыми информацией и материалами (в случае проведения Общего собрания в форме заочного голосования);</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принимает решения по организационным вопросам, связанным с проведением Общего собрания</w:t>
      </w:r>
    </w:p>
    <w:p w:rsidR="00594159" w:rsidRPr="003A36D6" w:rsidRDefault="00594159" w:rsidP="00183750">
      <w:pPr>
        <w:spacing w:after="0" w:line="240" w:lineRule="auto"/>
        <w:ind w:left="284" w:firstLine="567"/>
        <w:jc w:val="both"/>
        <w:rPr>
          <w:rFonts w:ascii="Times New Roman" w:hAnsi="Times New Roman"/>
        </w:rPr>
      </w:pPr>
      <w:r w:rsidRPr="003A36D6">
        <w:rPr>
          <w:rFonts w:ascii="Times New Roman" w:hAnsi="Times New Roman"/>
        </w:rPr>
        <w:t>3.4. В Общем собрании членов Ассоциации имеют право принять участие индивидуальные предприниматели и юридические лица, являющиеся членами Ассоциации на дату проведения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lastRenderedPageBreak/>
        <w:t>3.5. Члены Ассоциации извещаются о проведении Общего собрания не позднее чем за четырнадцать дней до даты его проведения.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Ассоциация извещает членов Ассоциации о проведении Общего собрания через официальный сайт Ассоциации, средства массовой информации, а также при помощи факсимильных, электронных сообщений, телефонограммой или любым иным способом. Извещение также может быть отправлено заказным письмом с уведомлением. Извещения направляются члену Ассоциации по адресу (телефону, факсу), указанному в реестре членов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Ассоциация не обязана извещать о проведении Общего собрания лиц, которые вступили в члены Ассоциации после того, как Совет Ассоциации принял решение о созыве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3.6. В извещении о проведении Общего собрания членов Ассоциации, в частности, указываются: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наименование Ассоциации и место нахождения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форма проведения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 дата, место, время проведения Общего собрания </w:t>
      </w:r>
      <w:r w:rsidRPr="00016E7F">
        <w:rPr>
          <w:rFonts w:ascii="Times New Roman" w:hAnsi="Times New Roman"/>
        </w:rPr>
        <w:t>либо в случае проведения Общего собрания в форме заочного голосования – дата окончания приема бюллетеней для голосования и почтовый адрес, по которому должны направляться заполненные бюллетени</w:t>
      </w:r>
      <w:r w:rsidRPr="003A36D6">
        <w:rPr>
          <w:rFonts w:ascii="Times New Roman" w:hAnsi="Times New Roman"/>
        </w:rPr>
        <w:t>;</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повестка дня Общего собрания членов Ассоциации;</w:t>
      </w:r>
    </w:p>
    <w:p w:rsidR="00594159" w:rsidRPr="003A36D6" w:rsidRDefault="00594159" w:rsidP="00183750">
      <w:pPr>
        <w:tabs>
          <w:tab w:val="left" w:pos="709"/>
        </w:tabs>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время начала и время окончания регистрации участников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b/>
          <w:bCs/>
        </w:rPr>
      </w:pPr>
      <w:r w:rsidRPr="003A36D6">
        <w:rPr>
          <w:rFonts w:ascii="Times New Roman" w:hAnsi="Times New Roman"/>
        </w:rPr>
        <w:t>3.7. Если иное не установлено настоящим Положением, в случае принятия Советом Ассоциации решения об изменении повестки дня Общего собрания членов Ассоциации дополнительное извещение членов Ассоциации не производится. Информация об изменении повестки дня размещается в сети интернет, на официальном сайте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В случае проведения Общего собрания в форме заочного голосования Ассоциация не позднее одного дня до даты начала голосования извещает членов Ассоциации, имеющих право на участие в Общем собрании, об изменении повестки дня Общего собрания.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4. Порядок проведения Общего собрания членов Ассоциации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4.1. Члены Ассоциации участвуют в Общем собрании через представителей, которые должны предъявить документы, подтверждающие их надлежащие полномочия. Представители членов Ассоциации могут быть постоянными либо назначенными на определенный срок, представлять членов Ассоциации на основе учредительных документов, доверенности или на иной законной основе.</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Представитель члена Ассоциации полномочия которого основаны на учредительных документах этого члена Ассоциации, для участия в Общем собрании должен предъявить заверенные копии таких учредительных документов и доказательства назначения на соответствующую должность члена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Доверенность, выданная представителю члена Ассоциации, должна соответствовать требованиям законодательства Российской Федерации и внутренних документов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Если доверитель (поверенный) не выполнит указанные условия оформления (предъявления) доверенности, то доверенности обязательно должна быть придана нотариальная форма.</w:t>
      </w:r>
    </w:p>
    <w:p w:rsidR="00594159" w:rsidRPr="003A36D6" w:rsidRDefault="00594159" w:rsidP="00553591">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Для участия в Общем собрании членов Ассоциации представитель члена Ассоциации вместе с доверенностью обязан предъявить заверенные копии учредительных документов такого члена Ассоциации и доказательства назначения лица, подписавшего доверенность представителя, на соответствующую должность члена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Одно лицо может представлять на Общем собрании нескольких членов Ассоциации. Документы, подтверждающие право на участие в Общем собрании, предъявляются представителями членов Ассоциации при регистрации участников Общего собрания и не подлежат хранению.</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4.2. Перед открытием Общего собрания проводится обязательная регистрация прибывших на собрание.</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Отсутствие регистрации члена Ассоциации или его представителя лишает соответствующее лицо права участвовать в голосовании на Общем собрании.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4.3. Общее собрание открывается в указанное в уведомлении о проведении Общего собрания время.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При условии, что все члены Ассоциации (их представители) прошли процедуру регистрации, Общее собрание может быть открыто в любое время после окончания регистрации.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lastRenderedPageBreak/>
        <w:t>Представитель, не подтвердивший свои полномочия для участия в Общем собрании документами, оформленными в соответствии с требованиями пункта 3.1 настоящего Положения, не допускается до участия в Общем собрании.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4.4. Общее собрание открывается Президентом Ассоциации. В случае, когда участие Президента Ассоциации в Общем собрании невозможно, Общее собрание открывается лицом, председательствующим на собрании.</w:t>
      </w:r>
    </w:p>
    <w:p w:rsidR="00594159" w:rsidRPr="003A36D6" w:rsidRDefault="00594159" w:rsidP="006A5556">
      <w:pPr>
        <w:pStyle w:val="a3"/>
        <w:ind w:left="284" w:firstLine="567"/>
        <w:rPr>
          <w:rFonts w:ascii="Times New Roman" w:hAnsi="Times New Roman" w:cs="Times New Roman"/>
          <w:sz w:val="22"/>
          <w:szCs w:val="22"/>
        </w:rPr>
      </w:pPr>
      <w:r w:rsidRPr="003A36D6">
        <w:rPr>
          <w:rFonts w:ascii="Times New Roman" w:hAnsi="Times New Roman" w:cs="Times New Roman"/>
          <w:sz w:val="22"/>
          <w:szCs w:val="22"/>
        </w:rPr>
        <w:t>4.5. Общее собрание правомочно принимать решения по вопросам, отнесенным к его компетенции при наличии кворума. Кворум наличествует, и Общее собрание правомочно, если на нем присутствует члены Ассоциации, обладающие в совокупности более чем половиной голосов от общего числа голосов членов Ассоциации.</w:t>
      </w:r>
    </w:p>
    <w:p w:rsidR="00594159" w:rsidRPr="00016E7F" w:rsidRDefault="00594159" w:rsidP="006A5556">
      <w:pPr>
        <w:pStyle w:val="a3"/>
        <w:ind w:left="284" w:firstLine="567"/>
        <w:rPr>
          <w:rFonts w:ascii="Times New Roman" w:hAnsi="Times New Roman" w:cs="Times New Roman"/>
          <w:sz w:val="22"/>
          <w:szCs w:val="22"/>
        </w:rPr>
      </w:pPr>
      <w:r w:rsidRPr="00016E7F">
        <w:rPr>
          <w:rFonts w:ascii="Times New Roman" w:hAnsi="Times New Roman" w:cs="Times New Roman"/>
          <w:sz w:val="22"/>
          <w:szCs w:val="22"/>
        </w:rPr>
        <w:t>Общее собрание членов Ассоциации, проводимое в форме заочного голосования, вправе принимать решения по вопросам повестки дня, если до дня проведения Общего собрания (дня окончания приема заполненных бюллетеней) в Ассоциацию поступили бюллетени более чем от половины членов Ассоциации.</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4.6. Если иное не установлено настоящим Положением, при отсутствии кворума для проведения Общего собрания Ассоциация вправе провести повторное Общее собрание с той же повесткой дня. Повторное Общее собрание может быть проведено в течение шести месяцев с даты, на которое было назначено не состоявшееся из-за отсутствия кворума Общее собрание.</w:t>
      </w:r>
    </w:p>
    <w:p w:rsidR="00594159" w:rsidRPr="00016E7F"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Повторное Общее собрание членов Ассоциации правомочно (имеет кворум), если в нем приняли участие не менее одной трети членов Ассоциации</w:t>
      </w:r>
      <w:r w:rsidR="00A73399">
        <w:rPr>
          <w:rFonts w:ascii="Times New Roman" w:hAnsi="Times New Roman"/>
        </w:rPr>
        <w:t>.</w:t>
      </w:r>
      <w:r w:rsidRPr="003A36D6">
        <w:rPr>
          <w:rFonts w:ascii="Times New Roman" w:hAnsi="Times New Roman"/>
        </w:rPr>
        <w:t xml:space="preserve"> </w:t>
      </w:r>
      <w:r w:rsidRPr="00016E7F">
        <w:rPr>
          <w:rFonts w:ascii="Times New Roman" w:hAnsi="Times New Roman"/>
        </w:rPr>
        <w:t>или в случае проведения Общего собрания путем заочного голосования – если до дня проведения Общего собрания (дня окончания приема заполненных бюллетеней) в Ассоциацию поступили бюллетени не менее чем от одной трети членов Ассоциации.</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4.7. Голосование по вопросам повестки дня Общего собрания осуществляется бюллетенями для голосования или поднятием рук. Форма голосования определяется Советом Ассоциации.</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В случае принятия решения о проведении голосования по вопросам повестки дня Общего собрания (всем или отдельным), проводимого в форме совместного присутствия для принятия решений, по бюллетеням такие бюллетени для голосования вручается члену Ассоциации (представителю члена Ассоциации), зарегистрировавшемуся для участия в Общем собрании. Лица, не имеющие на руках бюллетеней для голосования, не допускаются в помещение, в котором проводится Общее собрание.</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При тайном голосовании голосование осуществляется не именными бюллетенями. При открытом голосовании голосование осуществляется именными бюллетенями и поднятием рук.</w:t>
      </w:r>
    </w:p>
    <w:p w:rsidR="00594159" w:rsidRPr="00016E7F" w:rsidRDefault="00594159" w:rsidP="006A5556">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При проведении Общего собрания путем заочного голосования бюллетень для голосования направляется заказным письмом с уведомлением, или по электронной почте, или по факсу, или вручается лично каждому члену Ассоциации не позднее чем за пять календарных дней до дня проведения Общего собрания (дня окончания приема бюллетеней).</w:t>
      </w:r>
    </w:p>
    <w:p w:rsidR="00594159" w:rsidRPr="00016E7F" w:rsidRDefault="00594159" w:rsidP="006A5556">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При проведении Общего собрания путем заочного голосования члены Ассоциации направляют заполненные бюллетени в Ассоциацию по электронной почте (с адреса, указанного в реестре членов Ассоциации), или по факсу, или передают нарочным по месту нахождения Ассоциации.</w:t>
      </w:r>
    </w:p>
    <w:p w:rsidR="00594159" w:rsidRPr="00016E7F" w:rsidRDefault="00594159" w:rsidP="006A5556">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Требование настоящего пункта Положения о направлении (вручении) бюллетеней для голосования не позднее чем за пять календарных дней до дня проведения Общего собрания (дня окончания приема бюллетеней) не применяется в отношении лиц, принятых в члены Ассоциации в течение четырнадцати дней с даты принятия Советом Ассоциации решения о проведении Общего собрания, а также лиц, решения о приеме в члены Ассоциации которых вступили в силу в указанный период. Таким лицам бюллетени для голосования могут быть направлены (вручены) не позднее дня, следующего за днем принятия их в члены Ассоциации или дня вступления в силу решения Совета Ассоциации о приеме их в члены Ассоциации.</w:t>
      </w:r>
    </w:p>
    <w:p w:rsidR="00594159" w:rsidRPr="00016E7F" w:rsidRDefault="00594159" w:rsidP="00294BEE">
      <w:pPr>
        <w:spacing w:after="0" w:line="240" w:lineRule="auto"/>
        <w:ind w:left="284" w:firstLine="567"/>
        <w:jc w:val="both"/>
        <w:rPr>
          <w:rFonts w:ascii="Times New Roman" w:hAnsi="Times New Roman"/>
        </w:rPr>
      </w:pPr>
      <w:r w:rsidRPr="00016E7F">
        <w:rPr>
          <w:rFonts w:ascii="Times New Roman" w:hAnsi="Times New Roman"/>
        </w:rPr>
        <w:t>Бюллетень для голосования признается недействительным, если:</w:t>
      </w:r>
    </w:p>
    <w:p w:rsidR="00594159" w:rsidRPr="00016E7F" w:rsidRDefault="00594159" w:rsidP="00294BEE">
      <w:pPr>
        <w:spacing w:after="0" w:line="240" w:lineRule="auto"/>
        <w:ind w:left="284" w:firstLine="567"/>
        <w:jc w:val="both"/>
        <w:rPr>
          <w:rFonts w:ascii="Times New Roman" w:hAnsi="Times New Roman"/>
        </w:rPr>
      </w:pPr>
      <w:r w:rsidRPr="00016E7F">
        <w:rPr>
          <w:rFonts w:ascii="Times New Roman" w:hAnsi="Times New Roman"/>
        </w:rPr>
        <w:t>- в нем не отмечен ни один из вариантов ответа;</w:t>
      </w:r>
    </w:p>
    <w:p w:rsidR="00594159" w:rsidRPr="00016E7F" w:rsidRDefault="00594159" w:rsidP="00294BEE">
      <w:pPr>
        <w:spacing w:after="0" w:line="240" w:lineRule="auto"/>
        <w:ind w:left="284" w:firstLine="567"/>
        <w:jc w:val="both"/>
        <w:rPr>
          <w:rFonts w:ascii="Times New Roman" w:hAnsi="Times New Roman"/>
        </w:rPr>
      </w:pPr>
      <w:r w:rsidRPr="00016E7F">
        <w:rPr>
          <w:rFonts w:ascii="Times New Roman" w:hAnsi="Times New Roman"/>
        </w:rPr>
        <w:t>- в нем отмечены все варианты ответа;</w:t>
      </w:r>
    </w:p>
    <w:p w:rsidR="00594159" w:rsidRPr="00016E7F" w:rsidRDefault="00594159" w:rsidP="00294BEE">
      <w:pPr>
        <w:spacing w:after="0" w:line="240" w:lineRule="auto"/>
        <w:ind w:left="284" w:firstLine="567"/>
        <w:jc w:val="both"/>
        <w:rPr>
          <w:rFonts w:ascii="Times New Roman" w:hAnsi="Times New Roman"/>
        </w:rPr>
      </w:pPr>
      <w:r w:rsidRPr="00016E7F">
        <w:rPr>
          <w:rFonts w:ascii="Times New Roman" w:hAnsi="Times New Roman"/>
        </w:rPr>
        <w:t>- в нем отмечено более чем один вариант ответа;</w:t>
      </w:r>
    </w:p>
    <w:p w:rsidR="00594159" w:rsidRPr="00016E7F" w:rsidRDefault="00594159" w:rsidP="00294BEE">
      <w:pPr>
        <w:spacing w:after="0" w:line="240" w:lineRule="auto"/>
        <w:ind w:left="284" w:firstLine="567"/>
        <w:jc w:val="both"/>
        <w:rPr>
          <w:rFonts w:ascii="Times New Roman" w:hAnsi="Times New Roman"/>
        </w:rPr>
      </w:pPr>
      <w:r w:rsidRPr="00016E7F">
        <w:rPr>
          <w:rFonts w:ascii="Times New Roman" w:hAnsi="Times New Roman"/>
        </w:rPr>
        <w:t>- в именном бюллетене отсутствует подпись члена Ассоциации (представителя члена Ассоциации);</w:t>
      </w:r>
    </w:p>
    <w:p w:rsidR="00594159" w:rsidRPr="00016E7F" w:rsidRDefault="00594159" w:rsidP="00294BEE">
      <w:pPr>
        <w:spacing w:after="0" w:line="240" w:lineRule="auto"/>
        <w:ind w:left="284" w:firstLine="567"/>
        <w:jc w:val="both"/>
        <w:rPr>
          <w:rFonts w:ascii="Times New Roman" w:hAnsi="Times New Roman"/>
        </w:rPr>
      </w:pPr>
      <w:r w:rsidRPr="00016E7F">
        <w:rPr>
          <w:rFonts w:ascii="Times New Roman" w:hAnsi="Times New Roman"/>
        </w:rPr>
        <w:t>- в не именном бюллетене имеется подпись члена Ассоциации (представителя члена Ассоциации).</w:t>
      </w:r>
    </w:p>
    <w:p w:rsidR="00594159" w:rsidRPr="00016E7F" w:rsidRDefault="00594159" w:rsidP="000D24C8">
      <w:pPr>
        <w:spacing w:after="0" w:line="240" w:lineRule="auto"/>
        <w:ind w:left="284" w:firstLine="567"/>
        <w:jc w:val="both"/>
        <w:rPr>
          <w:rFonts w:ascii="Times New Roman" w:hAnsi="Times New Roman"/>
        </w:rPr>
      </w:pPr>
      <w:r w:rsidRPr="00016E7F">
        <w:rPr>
          <w:rFonts w:ascii="Times New Roman" w:hAnsi="Times New Roman"/>
        </w:rPr>
        <w:lastRenderedPageBreak/>
        <w:t>Голоса, представленные такими бюллетенями, не учитываются при подведении итогов голосования.</w:t>
      </w:r>
    </w:p>
    <w:p w:rsidR="00594159" w:rsidRPr="003A36D6" w:rsidRDefault="00594159" w:rsidP="000D24C8">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4.8. Для проведения Общего собрания членов Ассоциации Совет Ассоциации назначает Председателя Общего собрания, Секретаря Общего собрания, определяет состав Счетной комиссии (не менее трех человек) или назначает лиц, (лицо), ответственных за подсчет результатов голосования по вопросам повестки дня, а также решает иные организационные вопросы, связанные с проведением Общего собрания.</w:t>
      </w:r>
    </w:p>
    <w:p w:rsidR="00594159" w:rsidRPr="003A36D6" w:rsidRDefault="00594159" w:rsidP="000D24C8">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Председатель Общего собрания членов Ассоциации открывает и закрывает собрание, объявляет Секретаря и состав Счетной комиссии, повестку дня Общего собрания, обеспечивает соблюдение процедуры ведения собрания, ставит вопросы на голосование, предоставляет слово выступающим, выполняет другие функции по общему руководству проведения собрания, подписывает протокол Общего собрания членов Ассоциации.</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Секретарь Общего собрания ведет (оформляет) Протокол Общего собрания, подписывает Протокол Общего собрания.</w:t>
      </w:r>
    </w:p>
    <w:p w:rsidR="00594159" w:rsidRPr="00016E7F" w:rsidRDefault="00594159" w:rsidP="000D24C8">
      <w:pPr>
        <w:pStyle w:val="a4"/>
        <w:spacing w:before="0" w:beforeAutospacing="0" w:after="0" w:afterAutospacing="0"/>
        <w:ind w:left="284" w:firstLine="567"/>
        <w:jc w:val="both"/>
        <w:rPr>
          <w:sz w:val="22"/>
          <w:szCs w:val="22"/>
        </w:rPr>
      </w:pPr>
      <w:r w:rsidRPr="00016E7F">
        <w:rPr>
          <w:sz w:val="22"/>
          <w:szCs w:val="22"/>
        </w:rPr>
        <w:t>При проведении Общего собрания путем заочного голосования в полномочия Председателя и Секретаря Общего собрания входит получение протокола (протоколов) об итогах голосования по вопросам повестки дня.</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В функции Счетной комиссии (лиц (лица), ответственных за подсчет результатов голосования по вопросам повестки дня) входит: подсчет голосов и подведение итогов голосования; оглашение итогов голосования и принятых решений; составление протокола (протоколов) об итогах голосования; архивирование бюллетеней для голосования; иные вопросы в соответствии с законодательством Российской Федерации и настоящим Положением.</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4.9. Члены Ассоциации (их представители) вправе выступить на Общем собрании членов Ассоциации только по вопросам объявленной повестки дня собрания после предоставления слова Председателем собрания.</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Лица, выступающие на Общем собрании, должны соблюдать следующий регламент выступлений:</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 доклад по вопросам повестки дня - до 30 минут;</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 выступления членов Ассоциации (их представителей), вопросы к докладчику - до 3 минут;</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 ответы на вопросы, справки - до 10 минут.</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4.10. Председатель Общего собрания вправе своим решением изменить регламент, предусмотренный пунктом 3.9 настоящего Положения.</w:t>
      </w:r>
    </w:p>
    <w:p w:rsidR="00594159" w:rsidRPr="003A36D6" w:rsidRDefault="00594159" w:rsidP="00294BEE">
      <w:pPr>
        <w:pStyle w:val="a4"/>
        <w:spacing w:before="0" w:beforeAutospacing="0" w:after="0" w:afterAutospacing="0"/>
        <w:ind w:left="284" w:firstLine="567"/>
        <w:jc w:val="center"/>
        <w:rPr>
          <w:sz w:val="22"/>
          <w:szCs w:val="22"/>
        </w:rPr>
      </w:pPr>
    </w:p>
    <w:p w:rsidR="00594159" w:rsidRPr="003A36D6" w:rsidRDefault="00594159" w:rsidP="00294BEE">
      <w:pPr>
        <w:pStyle w:val="a4"/>
        <w:spacing w:before="0" w:beforeAutospacing="0" w:after="0" w:afterAutospacing="0"/>
        <w:ind w:left="284" w:firstLine="567"/>
        <w:jc w:val="center"/>
        <w:rPr>
          <w:b/>
          <w:sz w:val="22"/>
          <w:szCs w:val="22"/>
        </w:rPr>
      </w:pPr>
      <w:r w:rsidRPr="003A36D6">
        <w:rPr>
          <w:b/>
          <w:sz w:val="22"/>
          <w:szCs w:val="22"/>
        </w:rPr>
        <w:t>5. Годовое и внеочередное Общее собрание членов Ассоциации</w:t>
      </w:r>
    </w:p>
    <w:p w:rsidR="00594159" w:rsidRPr="003A36D6" w:rsidRDefault="00594159" w:rsidP="007034FA">
      <w:pPr>
        <w:pStyle w:val="a5"/>
        <w:ind w:left="284" w:firstLine="567"/>
        <w:jc w:val="both"/>
        <w:rPr>
          <w:rFonts w:ascii="Times New Roman" w:hAnsi="Times New Roman"/>
        </w:rPr>
      </w:pPr>
      <w:r w:rsidRPr="003A36D6">
        <w:rPr>
          <w:rFonts w:ascii="Times New Roman" w:hAnsi="Times New Roman"/>
        </w:rPr>
        <w:t>5.1. Ассоциация ежегодно проводит годовое (очередное) Общее собрание членов Ассоциации.</w:t>
      </w:r>
    </w:p>
    <w:p w:rsidR="00594159" w:rsidRPr="003A36D6" w:rsidRDefault="00594159" w:rsidP="007034FA">
      <w:pPr>
        <w:pStyle w:val="a5"/>
        <w:ind w:left="284" w:firstLine="567"/>
        <w:jc w:val="both"/>
        <w:rPr>
          <w:rFonts w:ascii="Times New Roman" w:hAnsi="Times New Roman"/>
        </w:rPr>
      </w:pPr>
      <w:r w:rsidRPr="003A36D6">
        <w:rPr>
          <w:rFonts w:ascii="Times New Roman" w:hAnsi="Times New Roman"/>
        </w:rPr>
        <w:t>5.2. Годовые (очередные) Общие собрания проводятся с периодичностью, в порядке и в форме, которые установлены Уставом Ассоциации и Положением «Об общем собрании», но не реже, чем один раз в год и не позднее, чем 1 июля текущего календарного года.</w:t>
      </w:r>
    </w:p>
    <w:p w:rsidR="00594159" w:rsidRPr="003A36D6" w:rsidRDefault="00594159" w:rsidP="007034FA">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5.3. В повестку дня годового (очередного) Общего собрания включается вопрос об утверждении финансового плана (сметы) Ассоциации на будущий календарный год. </w:t>
      </w:r>
    </w:p>
    <w:p w:rsidR="00594159" w:rsidRPr="003A36D6" w:rsidRDefault="00594159" w:rsidP="007034FA">
      <w:pPr>
        <w:autoSpaceDE w:val="0"/>
        <w:autoSpaceDN w:val="0"/>
        <w:adjustRightInd w:val="0"/>
        <w:spacing w:after="0" w:line="240" w:lineRule="auto"/>
        <w:ind w:left="284" w:firstLine="567"/>
        <w:jc w:val="both"/>
        <w:rPr>
          <w:rFonts w:ascii="Times New Roman" w:hAnsi="Times New Roman"/>
          <w:b/>
          <w:i/>
        </w:rPr>
      </w:pPr>
      <w:r w:rsidRPr="003A36D6">
        <w:rPr>
          <w:rFonts w:ascii="Times New Roman" w:hAnsi="Times New Roman"/>
        </w:rPr>
        <w:t>Если Общее собрание не утвердило финансовый план (смету) Ассоциации до наступления нового календарного года, в таком календарном году действует финансовый план (смета), аналогичный последнему утвержденному Общим собранием финансовому плану (смете) Ассоциации.</w:t>
      </w:r>
    </w:p>
    <w:p w:rsidR="00594159" w:rsidRPr="003A36D6" w:rsidRDefault="00594159" w:rsidP="007034FA">
      <w:pPr>
        <w:pStyle w:val="a5"/>
        <w:ind w:left="284" w:firstLine="567"/>
        <w:jc w:val="both"/>
        <w:rPr>
          <w:rFonts w:ascii="Times New Roman" w:hAnsi="Times New Roman"/>
        </w:rPr>
      </w:pPr>
      <w:r w:rsidRPr="003A36D6">
        <w:rPr>
          <w:rFonts w:ascii="Times New Roman" w:hAnsi="Times New Roman"/>
        </w:rPr>
        <w:t xml:space="preserve">5.4. Общие собрания членов Ассоциации, проводимые помимо годового (очередного) Общего собрания членов Ассоциации, являются внеочередными. </w:t>
      </w:r>
    </w:p>
    <w:p w:rsidR="00594159" w:rsidRPr="003A36D6" w:rsidRDefault="00594159" w:rsidP="00D17AAC">
      <w:pPr>
        <w:pStyle w:val="a5"/>
        <w:ind w:left="284" w:firstLine="567"/>
        <w:jc w:val="both"/>
        <w:rPr>
          <w:rFonts w:ascii="Times New Roman" w:hAnsi="Times New Roman"/>
        </w:rPr>
      </w:pPr>
      <w:r w:rsidRPr="003A36D6">
        <w:rPr>
          <w:rFonts w:ascii="Times New Roman" w:hAnsi="Times New Roman"/>
        </w:rPr>
        <w:t xml:space="preserve">5.5. Внеочередное Общее собрание членов Ассоциации проводится по решению Совета Ассоциации на основании его собственной инициативы или не менее чем половины членов Ассоциации. </w:t>
      </w:r>
    </w:p>
    <w:p w:rsidR="00594159" w:rsidRPr="003A36D6" w:rsidRDefault="00594159" w:rsidP="00D17AAC">
      <w:pPr>
        <w:spacing w:after="0" w:line="240" w:lineRule="auto"/>
        <w:ind w:left="284" w:firstLine="567"/>
        <w:jc w:val="both"/>
        <w:rPr>
          <w:rFonts w:ascii="Times New Roman" w:hAnsi="Times New Roman"/>
          <w:highlight w:val="yellow"/>
        </w:rPr>
      </w:pPr>
      <w:r w:rsidRPr="003A36D6">
        <w:rPr>
          <w:rFonts w:ascii="Times New Roman" w:hAnsi="Times New Roman"/>
        </w:rPr>
        <w:t>5.6. Внеочередное Общее собрание членов Ассоциации, созываемое по требованию не менее чем половины членов Ассоциации, должно быть проведено в течение шестидесяти дней с момента представления требования о проведении внеочередного Общего собрания членов Ассоциации.</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5.7. В требовании о проведении внеочередного Общего собрания членов Ассоциации должны быть сформулированы вопросы, предлагаемые к внесению в повестку дня собрания. В требовании о проведении внеочередного Общего собрания могут содержаться формулировки решений по каждому из этих вопросов.</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lastRenderedPageBreak/>
        <w:t>Требование о созыве внеочередного Общего собрания подписывается лицами, требующими созыва внеочередного Общего собрания.</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5.8. В течение пяти рабочих дней с даты предъявления требования о созыве внеочередного Общего собрания членов Ассоциации Советом Ассоциации должно быть принято решение о созыве внеочередного Общего собрания членов Ассоциации либо об отказе в его созыве.</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Решение о созыве внеочередного Общего собрания должно содержать сведения, указанные в пункте 3.3 настоящего Положения.</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вправе изменить формулировку решений вопросов, предлагаемых для внесения в повестку дня внеочередного Общего собрания.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5.9. Совет Ассоциации вправе не позднее, чем за три дня до начала проведения Общего собрания перенести дату проведения Общего собрания не более чем на два месяца. Члены Ассоциации извещаются о новой дате проведении Общего собрания в порядке, установленном пунктами 3.3 - 3.5 настоящего Положения.</w:t>
      </w:r>
    </w:p>
    <w:p w:rsidR="00594159" w:rsidRPr="003A36D6" w:rsidRDefault="00594159" w:rsidP="00F75A95">
      <w:pPr>
        <w:pStyle w:val="a4"/>
        <w:spacing w:before="0" w:beforeAutospacing="0" w:after="0" w:afterAutospacing="0"/>
        <w:ind w:left="284" w:firstLine="567"/>
        <w:jc w:val="both"/>
        <w:rPr>
          <w:bCs/>
          <w:sz w:val="22"/>
          <w:szCs w:val="22"/>
        </w:rPr>
      </w:pPr>
    </w:p>
    <w:p w:rsidR="00594159" w:rsidRPr="003A36D6" w:rsidRDefault="00594159" w:rsidP="00F75A95">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6. Документы Общего собрания</w:t>
      </w:r>
    </w:p>
    <w:p w:rsidR="00594159" w:rsidRPr="00016E7F" w:rsidRDefault="00594159" w:rsidP="00F75A95">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6.1. При проведении Общего собрания путем заочного голосования Ассоциация обязана обеспечить документальное оформление поступления заполненных членами Ассоциации бюллетеней для голосования и их сохранность до даты окончания приема бюллетеней для голосования.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6.2. По итогам голосования Счетная комиссия (лица (лицо), ответственные за подсчет результатов голосования по вопросам повестки дня) составляет протокол (протоколы) об итогах голосования, подписываемый членами Счетной комиссии (лицами (лицом), ответственными за подсчет результатов голосования по вопросам повестки дня)).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Протокол (протоколы) Счетной комиссии</w:t>
      </w:r>
      <w:r w:rsidR="002268A4">
        <w:rPr>
          <w:rFonts w:ascii="Times New Roman" w:hAnsi="Times New Roman"/>
        </w:rPr>
        <w:t xml:space="preserve"> </w:t>
      </w:r>
      <w:r w:rsidRPr="003A36D6">
        <w:rPr>
          <w:rFonts w:ascii="Times New Roman" w:hAnsi="Times New Roman"/>
        </w:rPr>
        <w:t>об итогах голосования прикладывается к протоколу Общего собрания членов Ассоциации.</w:t>
      </w:r>
    </w:p>
    <w:p w:rsidR="00594159" w:rsidRPr="00016E7F" w:rsidRDefault="00594159" w:rsidP="00F75A95">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При проведении Общего собрания путем заочного голосования протокол (протоколы) об итогах голосования составляется не позднее пяти дней со дня окончания приема бюллетеней для голосования и передается Председателю или Секретарю Общего собрания.</w:t>
      </w:r>
    </w:p>
    <w:p w:rsidR="00594159" w:rsidRPr="00016E7F" w:rsidRDefault="00594159" w:rsidP="00F75A95">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После составления протокола (протоколов) об итогах голосования и подписания протокола Общего собрания членов Ассоциации бюллетени для голосования опечатываются Счетной комиссией (лицами (лицом), ответственными за подсчет результатов голосования по вопросам повестки дня) и сдаются в архив Ассоциации на хранение.</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6.3. Решения, принятые Общим собранием, а также итоги голосования оглашаются на Общем собрании, в ходе которого проводилось голосование, и (или) в сроки, установленные законодательством Российской Федерации, Уставом и внутренними документами Ассоциации,  размещаются на сайте Ассоциации в сети «Интернет». Документы, изменения, внесенные в документы, и решения, принятые Общим собранием членов Ассоциации, в срок не позднее чем через три дня со дня их принятия подлежат размещению на сайте Ассоциации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6.4. Решения, принятые Общим собранием, оформляются Протоколом Общего собрания. </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Протокол Общего собрания составляется в двух экземплярах не позднее десяти дней после закрытия Общего собрания или в случае проведения Общего собрания путем заочного голосования не позднее десяти дней со дня окончания приема бюллетеней для голосования. Протокол Общего собрания подписывается Председателем и Секретарем Общего собрания.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В Протоколе о результатах очного голосования должны быть указаны:</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дата, время и место проведения собрания;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сведения о лицах, принявших участие в собрании;</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результаты голосования по каждому вопросу повестки дня;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сведения о лицах, проводивших подсчет голосов;</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сведения о лицах, голосовавших против принятия решения собрания и потребовавших внести запись об этом в Протокол;</w:t>
      </w:r>
    </w:p>
    <w:p w:rsidR="00594159" w:rsidRPr="003A36D6" w:rsidRDefault="00594159" w:rsidP="00F75A95">
      <w:pPr>
        <w:pStyle w:val="11"/>
        <w:ind w:left="284" w:firstLine="567"/>
        <w:jc w:val="both"/>
        <w:rPr>
          <w:sz w:val="22"/>
          <w:szCs w:val="22"/>
        </w:rPr>
      </w:pPr>
      <w:r w:rsidRPr="003A36D6">
        <w:rPr>
          <w:sz w:val="22"/>
          <w:szCs w:val="22"/>
        </w:rPr>
        <w:t>Протокол может содержать также другую необходимую информацию.</w:t>
      </w:r>
    </w:p>
    <w:p w:rsidR="00594159" w:rsidRPr="00016E7F" w:rsidRDefault="00594159" w:rsidP="003A36D6">
      <w:pPr>
        <w:pStyle w:val="11"/>
        <w:ind w:left="284" w:firstLine="567"/>
        <w:jc w:val="both"/>
        <w:rPr>
          <w:sz w:val="22"/>
          <w:szCs w:val="22"/>
        </w:rPr>
      </w:pPr>
      <w:r w:rsidRPr="00016E7F">
        <w:rPr>
          <w:sz w:val="22"/>
          <w:szCs w:val="22"/>
        </w:rPr>
        <w:t>В Протоколе о результатах заочного голосования, должны быть указаны:</w:t>
      </w:r>
    </w:p>
    <w:p w:rsidR="00594159" w:rsidRPr="00016E7F" w:rsidRDefault="00594159" w:rsidP="003A36D6">
      <w:pPr>
        <w:pStyle w:val="11"/>
        <w:ind w:left="284" w:firstLine="567"/>
        <w:jc w:val="both"/>
        <w:rPr>
          <w:sz w:val="22"/>
          <w:szCs w:val="22"/>
        </w:rPr>
      </w:pPr>
      <w:r w:rsidRPr="00016E7F">
        <w:rPr>
          <w:sz w:val="22"/>
          <w:szCs w:val="22"/>
        </w:rPr>
        <w:t>- дата, до которой принимались документы, содержащие сведения о голосовании членов Ассоциации (дата окончания приема бюллетеней для голосования);</w:t>
      </w:r>
    </w:p>
    <w:p w:rsidR="00594159" w:rsidRPr="00016E7F" w:rsidRDefault="00594159" w:rsidP="003A36D6">
      <w:pPr>
        <w:pStyle w:val="11"/>
        <w:ind w:left="284" w:firstLine="567"/>
        <w:jc w:val="both"/>
        <w:rPr>
          <w:sz w:val="22"/>
          <w:szCs w:val="22"/>
        </w:rPr>
      </w:pPr>
      <w:r w:rsidRPr="00016E7F">
        <w:rPr>
          <w:sz w:val="22"/>
          <w:szCs w:val="22"/>
        </w:rPr>
        <w:t>- сведения о лицах, принявших участие в голосовании;</w:t>
      </w:r>
    </w:p>
    <w:p w:rsidR="00594159" w:rsidRPr="00016E7F" w:rsidRDefault="00594159" w:rsidP="003A36D6">
      <w:pPr>
        <w:pStyle w:val="11"/>
        <w:ind w:left="284" w:firstLine="567"/>
        <w:jc w:val="both"/>
        <w:rPr>
          <w:sz w:val="22"/>
          <w:szCs w:val="22"/>
        </w:rPr>
      </w:pPr>
      <w:r w:rsidRPr="00016E7F">
        <w:rPr>
          <w:sz w:val="22"/>
          <w:szCs w:val="22"/>
        </w:rPr>
        <w:lastRenderedPageBreak/>
        <w:t>- результаты голосования по каждому вопросу повестки дня;</w:t>
      </w:r>
    </w:p>
    <w:p w:rsidR="00594159" w:rsidRPr="00016E7F" w:rsidRDefault="00594159" w:rsidP="003A36D6">
      <w:pPr>
        <w:pStyle w:val="11"/>
        <w:ind w:left="284" w:firstLine="567"/>
        <w:jc w:val="both"/>
        <w:rPr>
          <w:sz w:val="22"/>
          <w:szCs w:val="22"/>
        </w:rPr>
      </w:pPr>
      <w:r w:rsidRPr="00016E7F">
        <w:rPr>
          <w:sz w:val="22"/>
          <w:szCs w:val="22"/>
        </w:rPr>
        <w:t>- сведения о лицах, подводивших подсчет голосов;</w:t>
      </w:r>
    </w:p>
    <w:p w:rsidR="00594159" w:rsidRPr="00016E7F" w:rsidRDefault="00594159" w:rsidP="003A36D6">
      <w:pPr>
        <w:pStyle w:val="11"/>
        <w:ind w:left="284" w:firstLine="567"/>
        <w:jc w:val="both"/>
        <w:rPr>
          <w:sz w:val="22"/>
          <w:szCs w:val="22"/>
        </w:rPr>
      </w:pPr>
      <w:r w:rsidRPr="00016E7F">
        <w:rPr>
          <w:sz w:val="22"/>
          <w:szCs w:val="22"/>
        </w:rPr>
        <w:t>- сведения о лицах, подписавших Протокол.</w:t>
      </w:r>
    </w:p>
    <w:p w:rsidR="00594159" w:rsidRPr="00016E7F" w:rsidRDefault="00594159" w:rsidP="003A36D6">
      <w:pPr>
        <w:pStyle w:val="11"/>
        <w:ind w:left="284" w:firstLine="567"/>
        <w:jc w:val="both"/>
        <w:rPr>
          <w:sz w:val="22"/>
          <w:szCs w:val="22"/>
        </w:rPr>
      </w:pPr>
      <w:r w:rsidRPr="00016E7F">
        <w:rPr>
          <w:sz w:val="22"/>
          <w:szCs w:val="22"/>
        </w:rPr>
        <w:t>В Протоколе может содержаться также другая дополнительная информация.</w:t>
      </w:r>
    </w:p>
    <w:p w:rsidR="00594159" w:rsidRPr="003A36D6" w:rsidRDefault="00594159" w:rsidP="003A36D6">
      <w:pPr>
        <w:pStyle w:val="11"/>
        <w:ind w:left="284" w:firstLine="567"/>
        <w:jc w:val="both"/>
        <w:rPr>
          <w:sz w:val="22"/>
          <w:szCs w:val="22"/>
        </w:rPr>
      </w:pPr>
    </w:p>
    <w:p w:rsidR="00594159" w:rsidRDefault="00594159" w:rsidP="003A36D6">
      <w:pPr>
        <w:pStyle w:val="11"/>
        <w:ind w:left="284" w:firstLine="567"/>
        <w:jc w:val="center"/>
        <w:rPr>
          <w:b/>
          <w:sz w:val="22"/>
          <w:szCs w:val="22"/>
        </w:rPr>
      </w:pPr>
    </w:p>
    <w:p w:rsidR="00594159" w:rsidRDefault="00594159" w:rsidP="003A36D6">
      <w:pPr>
        <w:pStyle w:val="11"/>
        <w:ind w:left="284" w:firstLine="567"/>
        <w:jc w:val="center"/>
        <w:rPr>
          <w:b/>
          <w:sz w:val="22"/>
          <w:szCs w:val="22"/>
        </w:rPr>
      </w:pPr>
    </w:p>
    <w:p w:rsidR="00594159" w:rsidRPr="003A36D6" w:rsidRDefault="00594159" w:rsidP="003A36D6">
      <w:pPr>
        <w:pStyle w:val="11"/>
        <w:ind w:left="284" w:firstLine="567"/>
        <w:jc w:val="center"/>
        <w:rPr>
          <w:b/>
          <w:sz w:val="22"/>
          <w:szCs w:val="22"/>
        </w:rPr>
      </w:pPr>
      <w:r>
        <w:rPr>
          <w:b/>
          <w:sz w:val="22"/>
          <w:szCs w:val="22"/>
        </w:rPr>
        <w:t>7. Заключительные положения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7.1. Настоящее Положение вступает в силу с даты утверждения Общим собранием членов Ассоциации «Профессиональный альянс проектировщиков».</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7.2.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03.07.2016г. № 372-ФЗ пункт</w:t>
      </w:r>
      <w:r w:rsidR="002268A4">
        <w:rPr>
          <w:rFonts w:ascii="Times New Roman" w:hAnsi="Times New Roman"/>
        </w:rPr>
        <w:t>ы</w:t>
      </w:r>
      <w:r w:rsidRPr="003A36D6">
        <w:rPr>
          <w:rFonts w:ascii="Times New Roman" w:hAnsi="Times New Roman"/>
        </w:rPr>
        <w:t xml:space="preserve"> 2.1.11</w:t>
      </w:r>
      <w:r w:rsidR="002268A4">
        <w:rPr>
          <w:rFonts w:ascii="Times New Roman" w:hAnsi="Times New Roman"/>
        </w:rPr>
        <w:t>, 2.1.13</w:t>
      </w:r>
      <w:r w:rsidRPr="003A36D6">
        <w:rPr>
          <w:rFonts w:ascii="Times New Roman" w:hAnsi="Times New Roman"/>
        </w:rPr>
        <w:t xml:space="preserve"> настоящего Поло</w:t>
      </w:r>
      <w:r w:rsidR="002268A4">
        <w:rPr>
          <w:rFonts w:ascii="Times New Roman" w:hAnsi="Times New Roman"/>
        </w:rPr>
        <w:t>жения с 1 июля 2017 года признаю</w:t>
      </w:r>
      <w:r w:rsidRPr="003A36D6">
        <w:rPr>
          <w:rFonts w:ascii="Times New Roman" w:hAnsi="Times New Roman"/>
        </w:rPr>
        <w:t>тся утратившим</w:t>
      </w:r>
      <w:r w:rsidR="002268A4">
        <w:rPr>
          <w:rFonts w:ascii="Times New Roman" w:hAnsi="Times New Roman"/>
        </w:rPr>
        <w:t>и</w:t>
      </w:r>
      <w:r w:rsidRPr="003A36D6">
        <w:rPr>
          <w:rFonts w:ascii="Times New Roman" w:hAnsi="Times New Roman"/>
        </w:rPr>
        <w:t xml:space="preserve"> силу. </w:t>
      </w:r>
    </w:p>
    <w:sectPr w:rsidR="00594159" w:rsidRPr="003A36D6" w:rsidSect="001635AB">
      <w:footerReference w:type="default" r:id="rId8"/>
      <w:pgSz w:w="11904" w:h="16838"/>
      <w:pgMar w:top="719" w:right="845" w:bottom="56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59" w:rsidRDefault="00594159" w:rsidP="00380846">
      <w:pPr>
        <w:spacing w:after="0" w:line="240" w:lineRule="auto"/>
      </w:pPr>
      <w:r>
        <w:separator/>
      </w:r>
    </w:p>
  </w:endnote>
  <w:endnote w:type="continuationSeparator" w:id="0">
    <w:p w:rsidR="00594159" w:rsidRDefault="00594159" w:rsidP="0038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59" w:rsidRDefault="00594159">
    <w:pPr>
      <w:pStyle w:val="a9"/>
      <w:jc w:val="right"/>
      <w:rPr>
        <w:rFonts w:ascii="Times New Roman" w:hAnsi="Times New Roman"/>
        <w:sz w:val="18"/>
        <w:szCs w:val="18"/>
      </w:rPr>
    </w:pPr>
    <w:r w:rsidRPr="00380846">
      <w:rPr>
        <w:rFonts w:ascii="Times New Roman" w:hAnsi="Times New Roman"/>
        <w:sz w:val="18"/>
        <w:szCs w:val="18"/>
      </w:rPr>
      <w:fldChar w:fldCharType="begin"/>
    </w:r>
    <w:r w:rsidRPr="00380846">
      <w:rPr>
        <w:rFonts w:ascii="Times New Roman" w:hAnsi="Times New Roman"/>
        <w:sz w:val="18"/>
        <w:szCs w:val="18"/>
      </w:rPr>
      <w:instrText xml:space="preserve"> PAGE   \* MERGEFORMAT </w:instrText>
    </w:r>
    <w:r w:rsidRPr="00380846">
      <w:rPr>
        <w:rFonts w:ascii="Times New Roman" w:hAnsi="Times New Roman"/>
        <w:sz w:val="18"/>
        <w:szCs w:val="18"/>
      </w:rPr>
      <w:fldChar w:fldCharType="separate"/>
    </w:r>
    <w:r w:rsidR="008B4DD9">
      <w:rPr>
        <w:rFonts w:ascii="Times New Roman" w:hAnsi="Times New Roman"/>
        <w:noProof/>
        <w:sz w:val="18"/>
        <w:szCs w:val="18"/>
      </w:rPr>
      <w:t>7</w:t>
    </w:r>
    <w:r w:rsidRPr="00380846">
      <w:rPr>
        <w:rFonts w:ascii="Times New Roman" w:hAnsi="Times New Roman"/>
        <w:sz w:val="18"/>
        <w:szCs w:val="18"/>
      </w:rPr>
      <w:fldChar w:fldCharType="end"/>
    </w:r>
  </w:p>
  <w:p w:rsidR="00594159" w:rsidRDefault="00594159">
    <w:pPr>
      <w:pStyle w:val="a9"/>
      <w:jc w:val="right"/>
    </w:pPr>
  </w:p>
  <w:p w:rsidR="00594159" w:rsidRDefault="005941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59" w:rsidRDefault="00594159" w:rsidP="00380846">
      <w:pPr>
        <w:spacing w:after="0" w:line="240" w:lineRule="auto"/>
      </w:pPr>
      <w:r>
        <w:separator/>
      </w:r>
    </w:p>
  </w:footnote>
  <w:footnote w:type="continuationSeparator" w:id="0">
    <w:p w:rsidR="00594159" w:rsidRDefault="00594159" w:rsidP="0038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922"/>
    <w:multiLevelType w:val="hybridMultilevel"/>
    <w:tmpl w:val="B86462FC"/>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3A0C1A"/>
    <w:multiLevelType w:val="hybridMultilevel"/>
    <w:tmpl w:val="D9AE7D50"/>
    <w:lvl w:ilvl="0" w:tplc="5A7CCD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7A109F"/>
    <w:multiLevelType w:val="hybridMultilevel"/>
    <w:tmpl w:val="BD980C28"/>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8B268B9"/>
    <w:multiLevelType w:val="hybridMultilevel"/>
    <w:tmpl w:val="AD841330"/>
    <w:lvl w:ilvl="0" w:tplc="476A3660">
      <w:start w:val="1"/>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2D4399"/>
    <w:multiLevelType w:val="hybridMultilevel"/>
    <w:tmpl w:val="F33E4490"/>
    <w:lvl w:ilvl="0" w:tplc="902C7588">
      <w:start w:val="1"/>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5107369"/>
    <w:multiLevelType w:val="hybridMultilevel"/>
    <w:tmpl w:val="B7A0E9D2"/>
    <w:lvl w:ilvl="0" w:tplc="D35AAA40">
      <w:start w:val="1"/>
      <w:numFmt w:val="bullet"/>
      <w:lvlText w:val="­"/>
      <w:lvlJc w:val="left"/>
      <w:pPr>
        <w:ind w:left="1004" w:hanging="360"/>
      </w:pPr>
      <w:rPr>
        <w:rFonts w:ascii="Times New Roman" w:hAnsi="Times New Roman" w:hint="default"/>
        <w:sz w:val="2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89F0DA4"/>
    <w:multiLevelType w:val="hybridMultilevel"/>
    <w:tmpl w:val="EF12422C"/>
    <w:lvl w:ilvl="0" w:tplc="5A7CCD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823C68"/>
    <w:multiLevelType w:val="hybridMultilevel"/>
    <w:tmpl w:val="5F7A552E"/>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F4D"/>
    <w:rsid w:val="000064E0"/>
    <w:rsid w:val="0001613A"/>
    <w:rsid w:val="000162D9"/>
    <w:rsid w:val="00016E7F"/>
    <w:rsid w:val="00023B5E"/>
    <w:rsid w:val="00054F4D"/>
    <w:rsid w:val="000A681F"/>
    <w:rsid w:val="000C0183"/>
    <w:rsid w:val="000D24C8"/>
    <w:rsid w:val="00116858"/>
    <w:rsid w:val="00125942"/>
    <w:rsid w:val="0013403E"/>
    <w:rsid w:val="00144B81"/>
    <w:rsid w:val="0014551A"/>
    <w:rsid w:val="001635AB"/>
    <w:rsid w:val="001644E0"/>
    <w:rsid w:val="00165A6F"/>
    <w:rsid w:val="0017297D"/>
    <w:rsid w:val="00183750"/>
    <w:rsid w:val="001D74FB"/>
    <w:rsid w:val="001E7555"/>
    <w:rsid w:val="001E7700"/>
    <w:rsid w:val="001F4D25"/>
    <w:rsid w:val="002032B6"/>
    <w:rsid w:val="002150FE"/>
    <w:rsid w:val="002268A4"/>
    <w:rsid w:val="00227F74"/>
    <w:rsid w:val="002506BA"/>
    <w:rsid w:val="00267868"/>
    <w:rsid w:val="00290537"/>
    <w:rsid w:val="00294BEE"/>
    <w:rsid w:val="00294D8C"/>
    <w:rsid w:val="002C0DC2"/>
    <w:rsid w:val="002C10A6"/>
    <w:rsid w:val="002D298E"/>
    <w:rsid w:val="002E0726"/>
    <w:rsid w:val="00314083"/>
    <w:rsid w:val="00330104"/>
    <w:rsid w:val="0033574A"/>
    <w:rsid w:val="0034631E"/>
    <w:rsid w:val="00380846"/>
    <w:rsid w:val="003939F5"/>
    <w:rsid w:val="003A3595"/>
    <w:rsid w:val="003A36D6"/>
    <w:rsid w:val="00422E91"/>
    <w:rsid w:val="004433E4"/>
    <w:rsid w:val="00453FDA"/>
    <w:rsid w:val="00457F60"/>
    <w:rsid w:val="00497E3E"/>
    <w:rsid w:val="004B57C5"/>
    <w:rsid w:val="004C0DA8"/>
    <w:rsid w:val="004C2EAE"/>
    <w:rsid w:val="004C5586"/>
    <w:rsid w:val="004C61AF"/>
    <w:rsid w:val="004E76AD"/>
    <w:rsid w:val="005330B1"/>
    <w:rsid w:val="00553591"/>
    <w:rsid w:val="00576C60"/>
    <w:rsid w:val="00587B2A"/>
    <w:rsid w:val="00594159"/>
    <w:rsid w:val="005B4AC2"/>
    <w:rsid w:val="005C475E"/>
    <w:rsid w:val="005C6DBC"/>
    <w:rsid w:val="00600A0F"/>
    <w:rsid w:val="006230D5"/>
    <w:rsid w:val="006579F2"/>
    <w:rsid w:val="006A2743"/>
    <w:rsid w:val="006A5556"/>
    <w:rsid w:val="006C07AD"/>
    <w:rsid w:val="006C7998"/>
    <w:rsid w:val="006D6058"/>
    <w:rsid w:val="007034FA"/>
    <w:rsid w:val="00722280"/>
    <w:rsid w:val="00731198"/>
    <w:rsid w:val="007611ED"/>
    <w:rsid w:val="007934CE"/>
    <w:rsid w:val="007E06EC"/>
    <w:rsid w:val="007E7B67"/>
    <w:rsid w:val="00824611"/>
    <w:rsid w:val="00826757"/>
    <w:rsid w:val="00862F96"/>
    <w:rsid w:val="0087433A"/>
    <w:rsid w:val="008B0900"/>
    <w:rsid w:val="008B4DD9"/>
    <w:rsid w:val="008E40F0"/>
    <w:rsid w:val="008F4F61"/>
    <w:rsid w:val="00903265"/>
    <w:rsid w:val="00907696"/>
    <w:rsid w:val="00910259"/>
    <w:rsid w:val="009142B4"/>
    <w:rsid w:val="009A559D"/>
    <w:rsid w:val="009C4DA3"/>
    <w:rsid w:val="009C7376"/>
    <w:rsid w:val="009D4CA0"/>
    <w:rsid w:val="009F1AAD"/>
    <w:rsid w:val="00A01DB9"/>
    <w:rsid w:val="00A10778"/>
    <w:rsid w:val="00A14987"/>
    <w:rsid w:val="00A63F6E"/>
    <w:rsid w:val="00A73399"/>
    <w:rsid w:val="00AE529F"/>
    <w:rsid w:val="00B020DB"/>
    <w:rsid w:val="00B20804"/>
    <w:rsid w:val="00B24370"/>
    <w:rsid w:val="00B32935"/>
    <w:rsid w:val="00B53008"/>
    <w:rsid w:val="00B558A4"/>
    <w:rsid w:val="00B572D2"/>
    <w:rsid w:val="00B7668B"/>
    <w:rsid w:val="00BD1DB0"/>
    <w:rsid w:val="00BF4FF2"/>
    <w:rsid w:val="00C518D6"/>
    <w:rsid w:val="00C6210D"/>
    <w:rsid w:val="00CC4E66"/>
    <w:rsid w:val="00CD23E2"/>
    <w:rsid w:val="00CD7453"/>
    <w:rsid w:val="00D000A1"/>
    <w:rsid w:val="00D11236"/>
    <w:rsid w:val="00D17AAC"/>
    <w:rsid w:val="00DB0B58"/>
    <w:rsid w:val="00DE3024"/>
    <w:rsid w:val="00E3221A"/>
    <w:rsid w:val="00E37697"/>
    <w:rsid w:val="00E73F0F"/>
    <w:rsid w:val="00E81850"/>
    <w:rsid w:val="00EE3A7F"/>
    <w:rsid w:val="00EE504D"/>
    <w:rsid w:val="00EE5395"/>
    <w:rsid w:val="00F24308"/>
    <w:rsid w:val="00F3245C"/>
    <w:rsid w:val="00F3402A"/>
    <w:rsid w:val="00F50CF0"/>
    <w:rsid w:val="00F51A07"/>
    <w:rsid w:val="00F70D23"/>
    <w:rsid w:val="00F75A95"/>
    <w:rsid w:val="00F77CA5"/>
    <w:rsid w:val="00FB3CA0"/>
    <w:rsid w:val="00FF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6"/>
    <w:pPr>
      <w:spacing w:after="200" w:line="276" w:lineRule="auto"/>
    </w:pPr>
  </w:style>
  <w:style w:type="paragraph" w:styleId="1">
    <w:name w:val="heading 1"/>
    <w:basedOn w:val="a"/>
    <w:next w:val="a"/>
    <w:link w:val="10"/>
    <w:uiPriority w:val="99"/>
    <w:qFormat/>
    <w:rsid w:val="00054F4D"/>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F4D"/>
    <w:rPr>
      <w:rFonts w:ascii="Times New Roman" w:hAnsi="Times New Roman" w:cs="Times New Roman"/>
      <w:b/>
      <w:bCs/>
      <w:sz w:val="24"/>
      <w:szCs w:val="24"/>
    </w:rPr>
  </w:style>
  <w:style w:type="paragraph" w:customStyle="1" w:styleId="a3">
    <w:name w:val="Таблицы (моноширинный)"/>
    <w:basedOn w:val="a"/>
    <w:next w:val="a"/>
    <w:uiPriority w:val="99"/>
    <w:rsid w:val="00054F4D"/>
    <w:pPr>
      <w:autoSpaceDE w:val="0"/>
      <w:autoSpaceDN w:val="0"/>
      <w:adjustRightInd w:val="0"/>
      <w:spacing w:after="0" w:line="240" w:lineRule="auto"/>
      <w:jc w:val="both"/>
    </w:pPr>
    <w:rPr>
      <w:rFonts w:ascii="Courier New" w:hAnsi="Courier New" w:cs="Courier New"/>
      <w:sz w:val="20"/>
      <w:szCs w:val="20"/>
    </w:rPr>
  </w:style>
  <w:style w:type="paragraph" w:styleId="a4">
    <w:name w:val="Normal (Web)"/>
    <w:basedOn w:val="a"/>
    <w:uiPriority w:val="99"/>
    <w:rsid w:val="00054F4D"/>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165A6F"/>
  </w:style>
  <w:style w:type="paragraph" w:styleId="a6">
    <w:name w:val="List Paragraph"/>
    <w:basedOn w:val="a"/>
    <w:uiPriority w:val="99"/>
    <w:qFormat/>
    <w:rsid w:val="00E37697"/>
    <w:pPr>
      <w:spacing w:after="0" w:line="240" w:lineRule="auto"/>
      <w:ind w:left="720" w:hanging="357"/>
      <w:contextualSpacing/>
      <w:jc w:val="both"/>
    </w:pPr>
    <w:rPr>
      <w:rFonts w:ascii="Times New Roman" w:hAnsi="Times New Roman"/>
      <w:sz w:val="28"/>
      <w:szCs w:val="28"/>
      <w:lang w:eastAsia="en-US"/>
    </w:rPr>
  </w:style>
  <w:style w:type="paragraph" w:styleId="a7">
    <w:name w:val="header"/>
    <w:basedOn w:val="a"/>
    <w:link w:val="a8"/>
    <w:uiPriority w:val="99"/>
    <w:semiHidden/>
    <w:rsid w:val="003808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80846"/>
    <w:rPr>
      <w:rFonts w:cs="Times New Roman"/>
    </w:rPr>
  </w:style>
  <w:style w:type="paragraph" w:styleId="a9">
    <w:name w:val="footer"/>
    <w:basedOn w:val="a"/>
    <w:link w:val="aa"/>
    <w:uiPriority w:val="99"/>
    <w:rsid w:val="003808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0846"/>
    <w:rPr>
      <w:rFonts w:cs="Times New Roman"/>
    </w:rPr>
  </w:style>
  <w:style w:type="paragraph" w:customStyle="1" w:styleId="11">
    <w:name w:val="Без интервала1"/>
    <w:uiPriority w:val="99"/>
    <w:rsid w:val="004C61A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8</Pages>
  <Words>4164</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12</cp:revision>
  <cp:lastPrinted>2013-10-07T06:34:00Z</cp:lastPrinted>
  <dcterms:created xsi:type="dcterms:W3CDTF">2014-10-27T09:02:00Z</dcterms:created>
  <dcterms:modified xsi:type="dcterms:W3CDTF">2017-05-16T07:04:00Z</dcterms:modified>
</cp:coreProperties>
</file>