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88" w:rsidRPr="00505C88" w:rsidRDefault="00505C88" w:rsidP="00505C88">
      <w:pPr>
        <w:shd w:val="clear" w:color="auto" w:fill="EFF1F9"/>
        <w:spacing w:before="84" w:after="84" w:line="240" w:lineRule="auto"/>
        <w:ind w:left="84" w:right="84"/>
        <w:outlineLvl w:val="3"/>
        <w:rPr>
          <w:rFonts w:ascii="Verdana" w:eastAsia="Times New Roman" w:hAnsi="Verdana" w:cs="Times New Roman"/>
          <w:b/>
          <w:bCs/>
          <w:color w:val="576588"/>
          <w:lang w:eastAsia="ru-RU"/>
        </w:rPr>
      </w:pPr>
      <w:r w:rsidRPr="00505C88">
        <w:rPr>
          <w:rFonts w:ascii="Verdana" w:eastAsia="Times New Roman" w:hAnsi="Verdana" w:cs="Times New Roman"/>
          <w:b/>
          <w:bCs/>
          <w:color w:val="576588"/>
          <w:lang w:eastAsia="ru-RU"/>
        </w:rPr>
        <w:t>   Приказ Федеральной службы по экологическому, технологическому и атомному надзору от 29 января 2007 года N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505C88" w:rsidRDefault="00505C88" w:rsidP="00505C88">
      <w:pPr>
        <w:pStyle w:val="5"/>
        <w:jc w:val="center"/>
        <w:rPr>
          <w:rFonts w:ascii="Verdana" w:hAnsi="Verdana"/>
          <w:color w:val="3D475D"/>
          <w:sz w:val="23"/>
          <w:szCs w:val="23"/>
        </w:rPr>
      </w:pPr>
      <w:r>
        <w:rPr>
          <w:rFonts w:ascii="Verdana" w:hAnsi="Verdana"/>
          <w:color w:val="3D475D"/>
          <w:sz w:val="23"/>
          <w:szCs w:val="23"/>
        </w:rPr>
        <w:t>ФЕДЕРАЛЬНАЯ СЛУЖБА ПО ЭКОЛОГИЧЕСКОМУ, ТЕХНОЛОГИЧЕСКОМУ</w:t>
      </w:r>
      <w:r>
        <w:rPr>
          <w:rFonts w:ascii="Verdana" w:hAnsi="Verdana"/>
          <w:color w:val="3D475D"/>
          <w:sz w:val="23"/>
          <w:szCs w:val="23"/>
        </w:rPr>
        <w:br/>
        <w:t>И АТОМНОМУ НАДЗОРУ</w:t>
      </w:r>
    </w:p>
    <w:p w:rsidR="00505C88" w:rsidRDefault="00505C88" w:rsidP="00505C88">
      <w:pPr>
        <w:pStyle w:val="5"/>
        <w:jc w:val="center"/>
        <w:rPr>
          <w:rFonts w:ascii="Verdana" w:hAnsi="Verdana"/>
          <w:color w:val="3D475D"/>
          <w:sz w:val="23"/>
          <w:szCs w:val="23"/>
        </w:rPr>
      </w:pPr>
      <w:r>
        <w:rPr>
          <w:rFonts w:ascii="Verdana" w:hAnsi="Verdana"/>
          <w:color w:val="3D475D"/>
          <w:sz w:val="23"/>
          <w:szCs w:val="23"/>
        </w:rPr>
        <w:t>ПРИКАЗ</w:t>
      </w:r>
      <w:r>
        <w:rPr>
          <w:rFonts w:ascii="Verdana" w:hAnsi="Verdana"/>
          <w:color w:val="3D475D"/>
          <w:sz w:val="23"/>
          <w:szCs w:val="23"/>
        </w:rPr>
        <w:br/>
        <w:t>от 29 января 2007 г. N 37</w:t>
      </w:r>
    </w:p>
    <w:p w:rsidR="00505C88" w:rsidRDefault="00505C88" w:rsidP="00505C88">
      <w:pPr>
        <w:pStyle w:val="5"/>
        <w:jc w:val="center"/>
        <w:rPr>
          <w:rFonts w:ascii="Verdana" w:hAnsi="Verdana"/>
          <w:color w:val="3D475D"/>
          <w:sz w:val="23"/>
          <w:szCs w:val="23"/>
        </w:rPr>
      </w:pPr>
      <w:r>
        <w:rPr>
          <w:rFonts w:ascii="Verdana" w:hAnsi="Verdana"/>
          <w:color w:val="3D475D"/>
          <w:sz w:val="23"/>
          <w:szCs w:val="23"/>
        </w:rPr>
        <w:t>О ПОРЯДКЕ ПОДГОТОВКИ И АТТЕСТАЦИИ</w:t>
      </w:r>
      <w:r>
        <w:rPr>
          <w:rFonts w:ascii="Verdana" w:hAnsi="Verdana"/>
          <w:color w:val="3D475D"/>
          <w:sz w:val="23"/>
          <w:szCs w:val="23"/>
        </w:rPr>
        <w:br/>
        <w:t>РАБОТНИКОВ ОРГАНИЗАЦИЙ, ПОДНАДЗОРНЫХ ФЕДЕРАЛЬНОЙ СЛУЖБЕ</w:t>
      </w:r>
      <w:r>
        <w:rPr>
          <w:rFonts w:ascii="Verdana" w:hAnsi="Verdana"/>
          <w:color w:val="3D475D"/>
          <w:sz w:val="23"/>
          <w:szCs w:val="23"/>
        </w:rPr>
        <w:br/>
        <w:t>ПО ЭКОЛОГИЧЕСКОМУ, ТЕХНОЛОГИЧЕСКОМУ И АТОМНОМУ НАДЗОРУ</w:t>
      </w:r>
    </w:p>
    <w:p w:rsidR="00505C88" w:rsidRDefault="00505C88" w:rsidP="00505C88">
      <w:pPr>
        <w:pStyle w:val="a3"/>
        <w:jc w:val="center"/>
        <w:rPr>
          <w:rFonts w:ascii="Verdana" w:hAnsi="Verdana"/>
          <w:color w:val="3D475D"/>
          <w:sz w:val="20"/>
          <w:szCs w:val="20"/>
        </w:rPr>
      </w:pPr>
      <w:r>
        <w:rPr>
          <w:rFonts w:ascii="Verdana" w:hAnsi="Verdana"/>
          <w:color w:val="3D475D"/>
          <w:sz w:val="20"/>
          <w:szCs w:val="20"/>
        </w:rPr>
        <w:t xml:space="preserve">(в ред. Приказа </w:t>
      </w:r>
      <w:proofErr w:type="spellStart"/>
      <w:r>
        <w:rPr>
          <w:rFonts w:ascii="Verdana" w:hAnsi="Verdana"/>
          <w:color w:val="3D475D"/>
          <w:sz w:val="20"/>
          <w:szCs w:val="20"/>
        </w:rPr>
        <w:t>Ростехнадзора</w:t>
      </w:r>
      <w:proofErr w:type="spellEnd"/>
      <w:r>
        <w:rPr>
          <w:rFonts w:ascii="Verdana" w:hAnsi="Verdana"/>
          <w:color w:val="3D475D"/>
          <w:sz w:val="20"/>
          <w:szCs w:val="20"/>
        </w:rPr>
        <w:t xml:space="preserve"> от 05.07.2007 N 450)</w:t>
      </w:r>
    </w:p>
    <w:p w:rsidR="00505C88" w:rsidRDefault="00505C88" w:rsidP="00505C88">
      <w:pPr>
        <w:pStyle w:val="a3"/>
        <w:rPr>
          <w:rFonts w:ascii="Verdana" w:hAnsi="Verdana"/>
          <w:color w:val="3D475D"/>
          <w:sz w:val="20"/>
          <w:szCs w:val="20"/>
        </w:rPr>
      </w:pPr>
      <w:proofErr w:type="gramStart"/>
      <w:r>
        <w:rPr>
          <w:rFonts w:ascii="Verdana" w:hAnsi="Verdana"/>
          <w:color w:val="3D475D"/>
          <w:sz w:val="20"/>
          <w:szCs w:val="20"/>
        </w:rPr>
        <w:t>Во исполнение Федеральных законов от 21 июля 1997 г. N 116-ФЗ "О промышленной безопасности опасных производственных объектов" (Собрание законодательства Российской Федерации, 1997, N 30, ст. 3588), от 10 января 2002 г. N 7-ФЗ "Об охране окружающей среды" (Собрание законодательства Российской Федерации, 2002, N 2, ст. 133), от 26 марта 2003 г. N 35-ФЗ "Об электроэнергетике" (Собрание законодательства Российской Федерации, 2003</w:t>
      </w:r>
      <w:proofErr w:type="gramEnd"/>
      <w:r>
        <w:rPr>
          <w:rFonts w:ascii="Verdana" w:hAnsi="Verdana"/>
          <w:color w:val="3D475D"/>
          <w:sz w:val="20"/>
          <w:szCs w:val="20"/>
        </w:rPr>
        <w:t xml:space="preserve">, </w:t>
      </w:r>
      <w:proofErr w:type="gramStart"/>
      <w:r>
        <w:rPr>
          <w:rFonts w:ascii="Verdana" w:hAnsi="Verdana"/>
          <w:color w:val="3D475D"/>
          <w:sz w:val="20"/>
          <w:szCs w:val="20"/>
        </w:rPr>
        <w:t>N 13, ст. 1177), от 21 июля 1997 г. N 117-ФЗ "О безопасности гидротехнических сооружений" (Собрание законодательства Российской Федерации, 1997, N 30, ст. 3589), от 21 ноября 1995 г. N 170-ФЗ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N 303 "О разграничении полномочий федеральных органов</w:t>
      </w:r>
      <w:proofErr w:type="gramEnd"/>
      <w:r>
        <w:rPr>
          <w:rFonts w:ascii="Verdana" w:hAnsi="Verdana"/>
          <w:color w:val="3D475D"/>
          <w:sz w:val="20"/>
          <w:szCs w:val="20"/>
        </w:rPr>
        <w:t xml:space="preserve"> </w:t>
      </w:r>
      <w:proofErr w:type="gramStart"/>
      <w:r>
        <w:rPr>
          <w:rFonts w:ascii="Verdana" w:hAnsi="Verdana"/>
          <w:color w:val="3D475D"/>
          <w:sz w:val="20"/>
          <w:szCs w:val="20"/>
        </w:rPr>
        <w:t>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N 240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w:t>
      </w:r>
      <w:proofErr w:type="gramEnd"/>
      <w:r>
        <w:rPr>
          <w:rFonts w:ascii="Verdana" w:hAnsi="Verdana"/>
          <w:color w:val="3D475D"/>
          <w:sz w:val="20"/>
          <w:szCs w:val="20"/>
        </w:rPr>
        <w:t xml:space="preserve"> </w:t>
      </w:r>
      <w:proofErr w:type="gramStart"/>
      <w:r>
        <w:rPr>
          <w:rFonts w:ascii="Verdana" w:hAnsi="Verdana"/>
          <w:color w:val="3D475D"/>
          <w:sz w:val="20"/>
          <w:szCs w:val="20"/>
        </w:rPr>
        <w:t>Федерации, 1997, N 10, ст. 1180) приказываю:</w:t>
      </w:r>
      <w:proofErr w:type="gramEnd"/>
    </w:p>
    <w:p w:rsidR="00505C88" w:rsidRDefault="00505C88" w:rsidP="00505C88">
      <w:pPr>
        <w:pStyle w:val="a3"/>
        <w:rPr>
          <w:rFonts w:ascii="Verdana" w:hAnsi="Verdana"/>
          <w:color w:val="3D475D"/>
          <w:sz w:val="20"/>
          <w:szCs w:val="20"/>
        </w:rPr>
      </w:pPr>
      <w:r>
        <w:rPr>
          <w:rFonts w:ascii="Verdana" w:hAnsi="Verdana"/>
          <w:color w:val="3D475D"/>
          <w:sz w:val="20"/>
          <w:szCs w:val="20"/>
        </w:rPr>
        <w:t>1. Утвердить:</w:t>
      </w:r>
    </w:p>
    <w:p w:rsidR="00505C88" w:rsidRDefault="00505C88" w:rsidP="00505C88">
      <w:pPr>
        <w:pStyle w:val="a3"/>
        <w:rPr>
          <w:rFonts w:ascii="Verdana" w:hAnsi="Verdana"/>
          <w:color w:val="3D475D"/>
          <w:sz w:val="20"/>
          <w:szCs w:val="20"/>
        </w:rPr>
      </w:pPr>
      <w:r>
        <w:rPr>
          <w:rFonts w:ascii="Verdana" w:hAnsi="Verdana"/>
          <w:color w:val="3D475D"/>
          <w:sz w:val="20"/>
          <w:szCs w:val="20"/>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505C88" w:rsidRDefault="00505C88" w:rsidP="00505C88">
      <w:pPr>
        <w:pStyle w:val="a3"/>
        <w:rPr>
          <w:rFonts w:ascii="Verdana" w:hAnsi="Verdana"/>
          <w:color w:val="3D475D"/>
          <w:sz w:val="20"/>
          <w:szCs w:val="20"/>
        </w:rPr>
      </w:pPr>
      <w:r>
        <w:rPr>
          <w:rFonts w:ascii="Verdana" w:hAnsi="Verdana"/>
          <w:color w:val="3D475D"/>
          <w:sz w:val="20"/>
          <w:szCs w:val="20"/>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505C88" w:rsidRDefault="00505C88" w:rsidP="00505C88">
      <w:pPr>
        <w:pStyle w:val="a3"/>
        <w:rPr>
          <w:rFonts w:ascii="Verdana" w:hAnsi="Verdana"/>
          <w:color w:val="3D475D"/>
          <w:sz w:val="20"/>
          <w:szCs w:val="20"/>
        </w:rPr>
      </w:pPr>
      <w:r>
        <w:rPr>
          <w:rFonts w:ascii="Verdana" w:hAnsi="Verdana"/>
          <w:color w:val="3D475D"/>
          <w:sz w:val="20"/>
          <w:szCs w:val="20"/>
        </w:rPr>
        <w:t>2. Направить в установленном порядке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505C88" w:rsidRDefault="00505C88" w:rsidP="00505C88">
      <w:pPr>
        <w:pStyle w:val="a3"/>
        <w:jc w:val="right"/>
        <w:rPr>
          <w:rFonts w:ascii="Verdana" w:hAnsi="Verdana"/>
          <w:color w:val="3D475D"/>
          <w:sz w:val="20"/>
          <w:szCs w:val="20"/>
        </w:rPr>
      </w:pPr>
      <w:r>
        <w:rPr>
          <w:rFonts w:ascii="Verdana" w:hAnsi="Verdana"/>
          <w:color w:val="3D475D"/>
          <w:sz w:val="20"/>
          <w:szCs w:val="20"/>
        </w:rPr>
        <w:t>Руководитель</w:t>
      </w:r>
      <w:r>
        <w:rPr>
          <w:rFonts w:ascii="Verdana" w:hAnsi="Verdana"/>
          <w:color w:val="3D475D"/>
          <w:sz w:val="20"/>
          <w:szCs w:val="20"/>
        </w:rPr>
        <w:br/>
        <w:t>К.Б.ПУЛИКОВСКИЙ</w:t>
      </w:r>
    </w:p>
    <w:p w:rsidR="00505C88" w:rsidRDefault="00505C88" w:rsidP="00505C88">
      <w:pPr>
        <w:pStyle w:val="a3"/>
        <w:jc w:val="right"/>
        <w:rPr>
          <w:rFonts w:ascii="Verdana" w:hAnsi="Verdana"/>
          <w:color w:val="3D475D"/>
          <w:sz w:val="20"/>
          <w:szCs w:val="20"/>
        </w:rPr>
      </w:pPr>
      <w:r>
        <w:rPr>
          <w:rFonts w:ascii="Verdana" w:hAnsi="Verdana"/>
          <w:color w:val="3D475D"/>
          <w:sz w:val="20"/>
          <w:szCs w:val="20"/>
        </w:rPr>
        <w:lastRenderedPageBreak/>
        <w:t> </w:t>
      </w:r>
    </w:p>
    <w:p w:rsidR="00505C88" w:rsidRDefault="00505C88" w:rsidP="00505C88">
      <w:pPr>
        <w:pStyle w:val="a3"/>
        <w:jc w:val="right"/>
        <w:rPr>
          <w:rFonts w:ascii="Verdana" w:hAnsi="Verdana"/>
          <w:color w:val="3D475D"/>
          <w:sz w:val="20"/>
          <w:szCs w:val="20"/>
        </w:rPr>
      </w:pPr>
      <w:r>
        <w:rPr>
          <w:rFonts w:ascii="Verdana" w:hAnsi="Verdana"/>
          <w:color w:val="3D475D"/>
          <w:sz w:val="20"/>
          <w:szCs w:val="20"/>
        </w:rPr>
        <w:t>Приложение</w:t>
      </w:r>
    </w:p>
    <w:p w:rsidR="00505C88" w:rsidRDefault="00505C88" w:rsidP="00505C88">
      <w:pPr>
        <w:pStyle w:val="a3"/>
        <w:jc w:val="center"/>
        <w:rPr>
          <w:rFonts w:ascii="Verdana" w:hAnsi="Verdana"/>
          <w:color w:val="3D475D"/>
          <w:sz w:val="20"/>
          <w:szCs w:val="20"/>
        </w:rPr>
      </w:pPr>
      <w:r>
        <w:rPr>
          <w:rStyle w:val="a4"/>
          <w:rFonts w:ascii="Verdana" w:hAnsi="Verdana"/>
          <w:color w:val="3D475D"/>
          <w:sz w:val="20"/>
          <w:szCs w:val="20"/>
        </w:rPr>
        <w:t>ПОЛОЖЕНИЕ</w:t>
      </w:r>
      <w:r>
        <w:rPr>
          <w:rFonts w:ascii="Verdana" w:hAnsi="Verdana"/>
          <w:color w:val="3D475D"/>
          <w:sz w:val="20"/>
          <w:szCs w:val="20"/>
        </w:rPr>
        <w:br/>
      </w:r>
      <w:r>
        <w:rPr>
          <w:rStyle w:val="a4"/>
          <w:rFonts w:ascii="Verdana" w:hAnsi="Verdana"/>
          <w:color w:val="3D475D"/>
          <w:sz w:val="20"/>
          <w:szCs w:val="20"/>
        </w:rPr>
        <w:t>ОБ ОРГАНИЗАЦИИ РАБОТЫ ПО ПОДГОТОВКЕ И АТТЕСТАЦИИ</w:t>
      </w:r>
      <w:r>
        <w:rPr>
          <w:rStyle w:val="apple-converted-space"/>
          <w:rFonts w:ascii="Verdana" w:hAnsi="Verdana"/>
          <w:b/>
          <w:bCs/>
          <w:color w:val="3D475D"/>
          <w:sz w:val="20"/>
          <w:szCs w:val="20"/>
        </w:rPr>
        <w:t> </w:t>
      </w:r>
      <w:r>
        <w:rPr>
          <w:rFonts w:ascii="Verdana" w:hAnsi="Verdana"/>
          <w:b/>
          <w:bCs/>
          <w:color w:val="3D475D"/>
          <w:sz w:val="20"/>
          <w:szCs w:val="20"/>
        </w:rPr>
        <w:br/>
      </w:r>
      <w:r>
        <w:rPr>
          <w:rStyle w:val="a4"/>
          <w:rFonts w:ascii="Verdana" w:hAnsi="Verdana"/>
          <w:color w:val="3D475D"/>
          <w:sz w:val="20"/>
          <w:szCs w:val="20"/>
        </w:rPr>
        <w:t>СПЕЦИАЛИСТОВ ОРГАНИЗАЦИЙ, ПОДНАДЗОРНЫХ ФЕДЕРАЛЬНОЙ СЛУЖБЕ</w:t>
      </w:r>
      <w:r>
        <w:rPr>
          <w:rStyle w:val="apple-converted-space"/>
          <w:rFonts w:ascii="Verdana" w:hAnsi="Verdana"/>
          <w:b/>
          <w:bCs/>
          <w:color w:val="3D475D"/>
          <w:sz w:val="20"/>
          <w:szCs w:val="20"/>
        </w:rPr>
        <w:t> </w:t>
      </w:r>
      <w:r>
        <w:rPr>
          <w:rFonts w:ascii="Verdana" w:hAnsi="Verdana"/>
          <w:b/>
          <w:bCs/>
          <w:color w:val="3D475D"/>
          <w:sz w:val="20"/>
          <w:szCs w:val="20"/>
        </w:rPr>
        <w:br/>
      </w:r>
      <w:r>
        <w:rPr>
          <w:rStyle w:val="a4"/>
          <w:rFonts w:ascii="Verdana" w:hAnsi="Verdana"/>
          <w:color w:val="3D475D"/>
          <w:sz w:val="20"/>
          <w:szCs w:val="20"/>
        </w:rPr>
        <w:t>ПО ЭКОЛОГИЧЕСКОМУ, ТЕХНОЛОГИЧЕСКОМУ И АТОМНОМУ НАДЗОРУ</w:t>
      </w:r>
    </w:p>
    <w:p w:rsidR="00505C88" w:rsidRDefault="00505C88" w:rsidP="00505C88">
      <w:pPr>
        <w:pStyle w:val="a3"/>
        <w:jc w:val="center"/>
        <w:rPr>
          <w:rFonts w:ascii="Verdana" w:hAnsi="Verdana"/>
          <w:color w:val="3D475D"/>
          <w:sz w:val="20"/>
          <w:szCs w:val="20"/>
        </w:rPr>
      </w:pPr>
      <w:r>
        <w:rPr>
          <w:rStyle w:val="a4"/>
          <w:rFonts w:ascii="Verdana" w:hAnsi="Verdana"/>
          <w:color w:val="3D475D"/>
          <w:sz w:val="20"/>
          <w:szCs w:val="20"/>
        </w:rPr>
        <w:t>I. Общие положения</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1. </w:t>
      </w:r>
      <w:proofErr w:type="gramStart"/>
      <w:r>
        <w:rPr>
          <w:rFonts w:ascii="Verdana" w:hAnsi="Verdana"/>
          <w:color w:val="3D475D"/>
          <w:sz w:val="20"/>
          <w:szCs w:val="20"/>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N 116-ФЗ "О промышленной безопасности опасных производственных объектов" (Собрание законодательства Российской Федерации, 1997, N 30, ст. 3588), от 10 января 2002 г. N 7-ФЗ "Об охране окружающей среды</w:t>
      </w:r>
      <w:proofErr w:type="gramEnd"/>
      <w:r>
        <w:rPr>
          <w:rFonts w:ascii="Verdana" w:hAnsi="Verdana"/>
          <w:color w:val="3D475D"/>
          <w:sz w:val="20"/>
          <w:szCs w:val="20"/>
        </w:rPr>
        <w:t>" (</w:t>
      </w:r>
      <w:proofErr w:type="gramStart"/>
      <w:r>
        <w:rPr>
          <w:rFonts w:ascii="Verdana" w:hAnsi="Verdana"/>
          <w:color w:val="3D475D"/>
          <w:sz w:val="20"/>
          <w:szCs w:val="20"/>
        </w:rPr>
        <w:t>Собрание законодательства Российской Федерации, 2002, N 2, ст. 133), от 26 марта 2003 г. N 35-ФЗ "Об электроэнергетике" (Собрание законодательства Российской Федерации, 2003, N 13, ст. 1177), от 21 июля 1997 г. N 117-ФЗ "О безопасности гидротехнических сооружений" (Собрание законодательства Российской Федерации, 1997, N 30, ст. 3589), от 21 ноября 1995 г. N 170-ФЗ "Об использовании атомной энергии" (Собрание законодательства</w:t>
      </w:r>
      <w:proofErr w:type="gramEnd"/>
      <w:r>
        <w:rPr>
          <w:rFonts w:ascii="Verdana" w:hAnsi="Verdana"/>
          <w:color w:val="3D475D"/>
          <w:sz w:val="20"/>
          <w:szCs w:val="20"/>
        </w:rPr>
        <w:t xml:space="preserve"> </w:t>
      </w:r>
      <w:proofErr w:type="gramStart"/>
      <w:r>
        <w:rPr>
          <w:rFonts w:ascii="Verdana" w:hAnsi="Verdana"/>
          <w:color w:val="3D475D"/>
          <w:sz w:val="20"/>
          <w:szCs w:val="20"/>
        </w:rPr>
        <w:t>Российской Федерации, 1995, N 48, ст. 4552), Постановлениями Правительства Российской Федерации от 16 мая 2005 г.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N 240 "Об утверждении перечня должностей работников объектов использования атомной энергии, которые</w:t>
      </w:r>
      <w:proofErr w:type="gramEnd"/>
      <w:r>
        <w:rPr>
          <w:rFonts w:ascii="Verdana" w:hAnsi="Verdana"/>
          <w:color w:val="3D475D"/>
          <w:sz w:val="20"/>
          <w:szCs w:val="20"/>
        </w:rPr>
        <w:t xml:space="preserve"> должны получать разрешения Федеральной службы по экологическому, технологическому и атомному надзору на </w:t>
      </w:r>
      <w:proofErr w:type="gramStart"/>
      <w:r>
        <w:rPr>
          <w:rFonts w:ascii="Verdana" w:hAnsi="Verdana"/>
          <w:color w:val="3D475D"/>
          <w:sz w:val="20"/>
          <w:szCs w:val="20"/>
        </w:rPr>
        <w:t>право ведения</w:t>
      </w:r>
      <w:proofErr w:type="gramEnd"/>
      <w:r>
        <w:rPr>
          <w:rFonts w:ascii="Verdana" w:hAnsi="Verdana"/>
          <w:color w:val="3D475D"/>
          <w:sz w:val="20"/>
          <w:szCs w:val="20"/>
        </w:rPr>
        <w:t xml:space="preserve"> работ в области использования атомной энергии" (Собрание законодательства Российской Федерации, 1997, N 10, ст. 1180).</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2. Настоящее Положение устанавливает порядок организации работы </w:t>
      </w:r>
      <w:proofErr w:type="gramStart"/>
      <w:r>
        <w:rPr>
          <w:rFonts w:ascii="Verdana" w:hAnsi="Verdana"/>
          <w:color w:val="3D475D"/>
          <w:sz w:val="20"/>
          <w:szCs w:val="20"/>
        </w:rPr>
        <w:t>по</w:t>
      </w:r>
      <w:proofErr w:type="gramEnd"/>
      <w:r>
        <w:rPr>
          <w:rFonts w:ascii="Verdana" w:hAnsi="Verdana"/>
          <w:color w:val="3D475D"/>
          <w:sz w:val="20"/>
          <w:szCs w:val="20"/>
        </w:rPr>
        <w:t>:</w:t>
      </w:r>
    </w:p>
    <w:p w:rsidR="00505C88" w:rsidRDefault="00505C88" w:rsidP="00505C88">
      <w:pPr>
        <w:pStyle w:val="a3"/>
        <w:rPr>
          <w:rFonts w:ascii="Verdana" w:hAnsi="Verdana"/>
          <w:color w:val="3D475D"/>
          <w:sz w:val="20"/>
          <w:szCs w:val="20"/>
        </w:rPr>
      </w:pPr>
      <w:proofErr w:type="gramStart"/>
      <w:r>
        <w:rPr>
          <w:rFonts w:ascii="Verdana" w:hAnsi="Verdana"/>
          <w:color w:val="3D475D"/>
          <w:sz w:val="20"/>
          <w:szCs w:val="20"/>
        </w:rPr>
        <w:t>- подготовке и аттестации специалистов организаций (независимо от организационно-правовых форм и форм собственности этих организаций) в областях промышленной, экологической, энергетической безопасности, безопасности гидротехнических сооружений,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w:t>
      </w:r>
      <w:proofErr w:type="gramEnd"/>
      <w:r>
        <w:rPr>
          <w:rFonts w:ascii="Verdana" w:hAnsi="Verdana"/>
          <w:color w:val="3D475D"/>
          <w:sz w:val="20"/>
          <w:szCs w:val="20"/>
        </w:rPr>
        <w:t xml:space="preserve"> </w:t>
      </w:r>
      <w:proofErr w:type="gramStart"/>
      <w:r>
        <w:rPr>
          <w:rFonts w:ascii="Verdana" w:hAnsi="Verdana"/>
          <w:color w:val="3D475D"/>
          <w:sz w:val="20"/>
          <w:szCs w:val="20"/>
        </w:rPr>
        <w:t>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(далее - объект); транспортирование опасных веществ; экспертизу безопасности &lt;*&gt;; подготовку и переподготовку руководителей и специалистов в указанных областях;</w:t>
      </w:r>
      <w:r>
        <w:rPr>
          <w:rFonts w:ascii="Verdana" w:hAnsi="Verdana"/>
          <w:color w:val="3D475D"/>
          <w:sz w:val="20"/>
          <w:szCs w:val="20"/>
        </w:rPr>
        <w:br/>
        <w:t>______________________________________</w:t>
      </w:r>
      <w:r>
        <w:rPr>
          <w:rFonts w:ascii="Verdana" w:hAnsi="Verdana"/>
          <w:color w:val="3D475D"/>
          <w:sz w:val="20"/>
          <w:szCs w:val="20"/>
        </w:rPr>
        <w:br/>
        <w:t>&lt;*&gt; За исключением специалистов, осуществляющих экспертизу безопасности в области использования атомной энергии.</w:t>
      </w:r>
      <w:proofErr w:type="gramEnd"/>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 аттестации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w:t>
      </w:r>
      <w:proofErr w:type="gramStart"/>
      <w:r>
        <w:rPr>
          <w:rFonts w:ascii="Verdana" w:hAnsi="Verdana"/>
          <w:color w:val="3D475D"/>
          <w:sz w:val="20"/>
          <w:szCs w:val="20"/>
        </w:rPr>
        <w:t>право ведения</w:t>
      </w:r>
      <w:proofErr w:type="gramEnd"/>
      <w:r>
        <w:rPr>
          <w:rFonts w:ascii="Verdana" w:hAnsi="Verdana"/>
          <w:color w:val="3D475D"/>
          <w:sz w:val="20"/>
          <w:szCs w:val="20"/>
        </w:rPr>
        <w:t xml:space="preserve"> работ в области использования атомной энергии в соответствии со статьей 27 Федерального закона "Об использовании атомной энергии" и Постановлением Правительства Российской Федерации N 240 от 03.03.1997.</w:t>
      </w:r>
    </w:p>
    <w:p w:rsidR="00505C88" w:rsidRDefault="00505C88" w:rsidP="00505C88">
      <w:pPr>
        <w:pStyle w:val="a3"/>
        <w:rPr>
          <w:rFonts w:ascii="Verdana" w:hAnsi="Verdana"/>
          <w:color w:val="3D475D"/>
          <w:sz w:val="20"/>
          <w:szCs w:val="20"/>
        </w:rPr>
      </w:pPr>
      <w:r>
        <w:rPr>
          <w:rFonts w:ascii="Verdana" w:hAnsi="Verdana"/>
          <w:color w:val="3D475D"/>
          <w:sz w:val="20"/>
          <w:szCs w:val="20"/>
        </w:rPr>
        <w:lastRenderedPageBreak/>
        <w:t>Если для отдельных категорий специалистов нормативными правовыми актами установлены дополнительные требования к контролю знаний по безопасности, то применяются также требования, предусмотренные этими нормативными правовыми актами.</w:t>
      </w:r>
    </w:p>
    <w:p w:rsidR="00505C88" w:rsidRDefault="00505C88" w:rsidP="00505C88">
      <w:pPr>
        <w:pStyle w:val="a3"/>
        <w:rPr>
          <w:rFonts w:ascii="Verdana" w:hAnsi="Verdana"/>
          <w:color w:val="3D475D"/>
          <w:sz w:val="20"/>
          <w:szCs w:val="20"/>
        </w:rPr>
      </w:pPr>
      <w:r>
        <w:rPr>
          <w:rFonts w:ascii="Verdana" w:hAnsi="Verdana"/>
          <w:color w:val="3D475D"/>
          <w:sz w:val="20"/>
          <w:szCs w:val="20"/>
        </w:rPr>
        <w:t>3. Подготовка и аттестация специалистов по вопросам безопасности проводится в объеме, соответствующем должностным обязанностям.</w:t>
      </w:r>
    </w:p>
    <w:p w:rsidR="00505C88" w:rsidRDefault="00505C88" w:rsidP="00505C88">
      <w:pPr>
        <w:pStyle w:val="a3"/>
        <w:rPr>
          <w:rFonts w:ascii="Verdana" w:hAnsi="Verdana"/>
          <w:color w:val="3D475D"/>
          <w:sz w:val="20"/>
          <w:szCs w:val="20"/>
        </w:rPr>
      </w:pPr>
      <w:r>
        <w:rPr>
          <w:rFonts w:ascii="Verdana" w:hAnsi="Verdana"/>
          <w:color w:val="3D475D"/>
          <w:sz w:val="20"/>
          <w:szCs w:val="20"/>
        </w:rPr>
        <w:t>4. При аттестации по вопросам безопасности может проводиться проверка знаний:</w:t>
      </w:r>
    </w:p>
    <w:p w:rsidR="00505C88" w:rsidRDefault="00505C88" w:rsidP="00505C88">
      <w:pPr>
        <w:pStyle w:val="a3"/>
        <w:rPr>
          <w:rFonts w:ascii="Verdana" w:hAnsi="Verdana"/>
          <w:color w:val="3D475D"/>
          <w:sz w:val="20"/>
          <w:szCs w:val="20"/>
        </w:rPr>
      </w:pPr>
      <w:r>
        <w:rPr>
          <w:rFonts w:ascii="Verdana" w:hAnsi="Verdana"/>
          <w:color w:val="3D475D"/>
          <w:sz w:val="20"/>
          <w:szCs w:val="20"/>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Б) требований промышленной безопасности по специальным вопросам, отнесенным к компетенции </w:t>
      </w:r>
      <w:proofErr w:type="gramStart"/>
      <w:r>
        <w:rPr>
          <w:rFonts w:ascii="Verdana" w:hAnsi="Verdana"/>
          <w:color w:val="3D475D"/>
          <w:sz w:val="20"/>
          <w:szCs w:val="20"/>
        </w:rPr>
        <w:t>аттестуемого</w:t>
      </w:r>
      <w:proofErr w:type="gramEnd"/>
      <w:r>
        <w:rPr>
          <w:rFonts w:ascii="Verdana" w:hAnsi="Verdana"/>
          <w:color w:val="3D475D"/>
          <w:sz w:val="20"/>
          <w:szCs w:val="20"/>
        </w:rPr>
        <w:t>, установленным в нормативных правовых актах и нормативно-технических документах;</w:t>
      </w:r>
    </w:p>
    <w:p w:rsidR="00505C88" w:rsidRDefault="00505C88" w:rsidP="00505C88">
      <w:pPr>
        <w:pStyle w:val="a3"/>
        <w:rPr>
          <w:rFonts w:ascii="Verdana" w:hAnsi="Verdana"/>
          <w:color w:val="3D475D"/>
          <w:sz w:val="20"/>
          <w:szCs w:val="20"/>
        </w:rPr>
      </w:pPr>
      <w:r>
        <w:rPr>
          <w:rFonts w:ascii="Verdana" w:hAnsi="Verdana"/>
          <w:color w:val="3D475D"/>
          <w:sz w:val="20"/>
          <w:szCs w:val="20"/>
        </w:rPr>
        <w:t>В) требований экологической безопасности, установленных федеральными законами и иными нормативными правовыми актами Российской Федерации;</w:t>
      </w:r>
    </w:p>
    <w:p w:rsidR="00505C88" w:rsidRDefault="00505C88" w:rsidP="00505C88">
      <w:pPr>
        <w:pStyle w:val="a3"/>
        <w:rPr>
          <w:rFonts w:ascii="Verdana" w:hAnsi="Verdana"/>
          <w:color w:val="3D475D"/>
          <w:sz w:val="20"/>
          <w:szCs w:val="20"/>
        </w:rPr>
      </w:pPr>
      <w:r>
        <w:rPr>
          <w:rFonts w:ascii="Verdana" w:hAnsi="Verdana"/>
          <w:color w:val="3D475D"/>
          <w:sz w:val="20"/>
          <w:szCs w:val="20"/>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505C88" w:rsidRDefault="00505C88" w:rsidP="00505C88">
      <w:pPr>
        <w:pStyle w:val="a3"/>
        <w:rPr>
          <w:rFonts w:ascii="Verdana" w:hAnsi="Verdana"/>
          <w:color w:val="3D475D"/>
          <w:sz w:val="20"/>
          <w:szCs w:val="20"/>
        </w:rPr>
      </w:pPr>
      <w:r>
        <w:rPr>
          <w:rFonts w:ascii="Verdana" w:hAnsi="Verdana"/>
          <w:color w:val="3D475D"/>
          <w:sz w:val="20"/>
          <w:szCs w:val="20"/>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505C88" w:rsidRDefault="00505C88" w:rsidP="00505C88">
      <w:pPr>
        <w:pStyle w:val="a3"/>
        <w:rPr>
          <w:rFonts w:ascii="Verdana" w:hAnsi="Verdana"/>
          <w:color w:val="3D475D"/>
          <w:sz w:val="20"/>
          <w:szCs w:val="20"/>
        </w:rPr>
      </w:pPr>
      <w:r>
        <w:rPr>
          <w:rFonts w:ascii="Verdana" w:hAnsi="Verdana"/>
          <w:color w:val="3D475D"/>
          <w:sz w:val="20"/>
          <w:szCs w:val="20"/>
        </w:rPr>
        <w:t>Е)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p w:rsidR="00505C88" w:rsidRDefault="00505C88" w:rsidP="00505C88">
      <w:pPr>
        <w:pStyle w:val="a3"/>
        <w:jc w:val="center"/>
        <w:rPr>
          <w:rFonts w:ascii="Verdana" w:hAnsi="Verdana"/>
          <w:color w:val="3D475D"/>
          <w:sz w:val="20"/>
          <w:szCs w:val="20"/>
        </w:rPr>
      </w:pPr>
      <w:r>
        <w:rPr>
          <w:rStyle w:val="a4"/>
          <w:rFonts w:ascii="Verdana" w:hAnsi="Verdana"/>
          <w:color w:val="3D475D"/>
          <w:sz w:val="20"/>
          <w:szCs w:val="20"/>
        </w:rPr>
        <w:t>II. Подготовка специалистов по вопросам безопасности &lt;*&gt;</w:t>
      </w:r>
    </w:p>
    <w:p w:rsidR="00505C88" w:rsidRDefault="00505C88" w:rsidP="00505C88">
      <w:pPr>
        <w:pStyle w:val="a3"/>
        <w:rPr>
          <w:rFonts w:ascii="Verdana" w:hAnsi="Verdana"/>
          <w:color w:val="3D475D"/>
          <w:sz w:val="20"/>
          <w:szCs w:val="20"/>
        </w:rPr>
      </w:pPr>
      <w:r>
        <w:rPr>
          <w:rFonts w:ascii="Verdana" w:hAnsi="Verdana"/>
          <w:color w:val="3D475D"/>
          <w:sz w:val="20"/>
          <w:szCs w:val="20"/>
        </w:rPr>
        <w:t>______________________________________</w:t>
      </w:r>
      <w:r>
        <w:rPr>
          <w:rFonts w:ascii="Verdana" w:hAnsi="Verdana"/>
          <w:color w:val="3D475D"/>
          <w:sz w:val="20"/>
          <w:szCs w:val="20"/>
        </w:rPr>
        <w:br/>
        <w:t>&lt;*&gt; Требования раздела II не распространяются на специалистов организаций, осуществляющих деятельность в области использования атомной энергии.</w:t>
      </w:r>
    </w:p>
    <w:p w:rsidR="00505C88" w:rsidRDefault="00505C88" w:rsidP="00505C88">
      <w:pPr>
        <w:pStyle w:val="a3"/>
        <w:rPr>
          <w:rFonts w:ascii="Verdana" w:hAnsi="Verdana"/>
          <w:color w:val="3D475D"/>
          <w:sz w:val="20"/>
          <w:szCs w:val="20"/>
        </w:rPr>
      </w:pPr>
      <w:r>
        <w:rPr>
          <w:rFonts w:ascii="Verdana" w:hAnsi="Verdana"/>
          <w:color w:val="3D475D"/>
          <w:sz w:val="20"/>
          <w:szCs w:val="20"/>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6. Организации, занимающиеся подготовкой, должны располагать в необходимом количестве специалистами, осуществляющими подготовку, для которых работа в данной организации является основной. Специалисты этой организации должны быть аттестованы в порядке, установленном настоящим Положением в соответствии со специализацией (преподаваемым предметом), иметь соответствующую профессиональную подготовку, обладать теоретическими знаниями и практическим опытом, необходимыми для качественного методического обеспечения и проведения </w:t>
      </w:r>
      <w:proofErr w:type="spellStart"/>
      <w:r>
        <w:rPr>
          <w:rFonts w:ascii="Verdana" w:hAnsi="Verdana"/>
          <w:color w:val="3D475D"/>
          <w:sz w:val="20"/>
          <w:szCs w:val="20"/>
        </w:rPr>
        <w:t>предаттестационной</w:t>
      </w:r>
      <w:proofErr w:type="spellEnd"/>
      <w:r>
        <w:rPr>
          <w:rFonts w:ascii="Verdana" w:hAnsi="Verdana"/>
          <w:color w:val="3D475D"/>
          <w:sz w:val="20"/>
          <w:szCs w:val="20"/>
        </w:rPr>
        <w:t xml:space="preserve"> подготовки.</w:t>
      </w:r>
    </w:p>
    <w:p w:rsidR="00505C88" w:rsidRDefault="00505C88" w:rsidP="00505C88">
      <w:pPr>
        <w:pStyle w:val="a3"/>
        <w:rPr>
          <w:rFonts w:ascii="Verdana" w:hAnsi="Verdana"/>
          <w:color w:val="3D475D"/>
          <w:sz w:val="20"/>
          <w:szCs w:val="20"/>
        </w:rPr>
      </w:pPr>
      <w:r>
        <w:rPr>
          <w:rFonts w:ascii="Verdana" w:hAnsi="Verdana"/>
          <w:color w:val="3D475D"/>
          <w:sz w:val="20"/>
          <w:szCs w:val="20"/>
        </w:rPr>
        <w:t>7. Учебные программы подготовки, разработанные этими организациями, должны быть согласованы с Федеральной службой по экологическому, технологическому и атомному надзору или ее территориальным органом.</w:t>
      </w:r>
    </w:p>
    <w:p w:rsidR="00505C88" w:rsidRDefault="00505C88" w:rsidP="00505C88">
      <w:pPr>
        <w:pStyle w:val="a3"/>
        <w:rPr>
          <w:rFonts w:ascii="Verdana" w:hAnsi="Verdana"/>
          <w:color w:val="3D475D"/>
          <w:sz w:val="20"/>
          <w:szCs w:val="20"/>
        </w:rPr>
      </w:pPr>
      <w:r>
        <w:rPr>
          <w:rFonts w:ascii="Verdana" w:hAnsi="Verdana"/>
          <w:color w:val="3D475D"/>
          <w:sz w:val="20"/>
          <w:szCs w:val="20"/>
        </w:rPr>
        <w:lastRenderedPageBreak/>
        <w:t>8. По окончании подготовки по вопросам безопасности выдается документ, подтверждающий прохождение курса подготовки и получение допуска к аттестации по результатам контроля знаний.</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9. В организациях, занимающихся подготовкой, разрабатываются и документируются: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качества. Для информирования потребителей услуг в области </w:t>
      </w:r>
      <w:proofErr w:type="spellStart"/>
      <w:r>
        <w:rPr>
          <w:rFonts w:ascii="Verdana" w:hAnsi="Verdana"/>
          <w:color w:val="3D475D"/>
          <w:sz w:val="20"/>
          <w:szCs w:val="20"/>
        </w:rPr>
        <w:t>предаттестационной</w:t>
      </w:r>
      <w:proofErr w:type="spellEnd"/>
      <w:r>
        <w:rPr>
          <w:rFonts w:ascii="Verdana" w:hAnsi="Verdana"/>
          <w:color w:val="3D475D"/>
          <w:sz w:val="20"/>
          <w:szCs w:val="20"/>
        </w:rPr>
        <w:t xml:space="preserve"> подготовки об организациях, обеспечивающих высокое качество подготовки, проводится аккредитация этих организаций.</w:t>
      </w:r>
    </w:p>
    <w:p w:rsidR="00505C88" w:rsidRDefault="00505C88" w:rsidP="00505C88">
      <w:pPr>
        <w:pStyle w:val="a3"/>
        <w:jc w:val="center"/>
        <w:rPr>
          <w:rFonts w:ascii="Verdana" w:hAnsi="Verdana"/>
          <w:color w:val="3D475D"/>
          <w:sz w:val="20"/>
          <w:szCs w:val="20"/>
        </w:rPr>
      </w:pPr>
      <w:r>
        <w:rPr>
          <w:rStyle w:val="a4"/>
          <w:rFonts w:ascii="Verdana" w:hAnsi="Verdana"/>
          <w:color w:val="3D475D"/>
          <w:sz w:val="20"/>
          <w:szCs w:val="20"/>
        </w:rPr>
        <w:t>III. Аттестация по вопросам безопасности</w:t>
      </w:r>
      <w:r>
        <w:rPr>
          <w:rFonts w:ascii="Verdana" w:hAnsi="Verdana"/>
          <w:b/>
          <w:bCs/>
          <w:color w:val="3D475D"/>
          <w:sz w:val="20"/>
          <w:szCs w:val="20"/>
        </w:rPr>
        <w:br/>
      </w:r>
      <w:r>
        <w:rPr>
          <w:rStyle w:val="a4"/>
          <w:rFonts w:ascii="Verdana" w:hAnsi="Verdana"/>
          <w:color w:val="3D475D"/>
          <w:sz w:val="20"/>
          <w:szCs w:val="20"/>
        </w:rPr>
        <w:t>специалистов организаций, поднадзорных Федеральной службе</w:t>
      </w:r>
      <w:r>
        <w:rPr>
          <w:rFonts w:ascii="Verdana" w:hAnsi="Verdana"/>
          <w:b/>
          <w:bCs/>
          <w:color w:val="3D475D"/>
          <w:sz w:val="20"/>
          <w:szCs w:val="20"/>
        </w:rPr>
        <w:br/>
      </w:r>
      <w:r>
        <w:rPr>
          <w:rStyle w:val="a4"/>
          <w:rFonts w:ascii="Verdana" w:hAnsi="Verdana"/>
          <w:color w:val="3D475D"/>
          <w:sz w:val="20"/>
          <w:szCs w:val="20"/>
        </w:rPr>
        <w:t>по экологическому, технологическому и атомному надзору</w:t>
      </w:r>
    </w:p>
    <w:p w:rsidR="00505C88" w:rsidRDefault="00505C88" w:rsidP="00505C88">
      <w:pPr>
        <w:pStyle w:val="a3"/>
        <w:rPr>
          <w:rFonts w:ascii="Verdana" w:hAnsi="Verdana"/>
          <w:color w:val="3D475D"/>
          <w:sz w:val="20"/>
          <w:szCs w:val="20"/>
        </w:rPr>
      </w:pPr>
      <w:r>
        <w:rPr>
          <w:rFonts w:ascii="Verdana" w:hAnsi="Verdana"/>
          <w:color w:val="3D475D"/>
          <w:sz w:val="20"/>
          <w:szCs w:val="20"/>
        </w:rPr>
        <w:t>10. Аттестация по вопросам безопасности (за исключением безопасности в области использования атомной энергии) проводится для специалистов организаций:</w:t>
      </w:r>
    </w:p>
    <w:p w:rsidR="00505C88" w:rsidRDefault="00505C88" w:rsidP="00505C88">
      <w:pPr>
        <w:pStyle w:val="a3"/>
        <w:rPr>
          <w:rFonts w:ascii="Verdana" w:hAnsi="Verdana"/>
          <w:color w:val="3D475D"/>
          <w:sz w:val="20"/>
          <w:szCs w:val="20"/>
        </w:rPr>
      </w:pPr>
      <w:r>
        <w:rPr>
          <w:rFonts w:ascii="Verdana" w:hAnsi="Verdana"/>
          <w:color w:val="3D475D"/>
          <w:sz w:val="20"/>
          <w:szCs w:val="20"/>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б) </w:t>
      </w:r>
      <w:proofErr w:type="gramStart"/>
      <w:r>
        <w:rPr>
          <w:rFonts w:ascii="Verdana" w:hAnsi="Verdana"/>
          <w:color w:val="3D475D"/>
          <w:sz w:val="20"/>
          <w:szCs w:val="20"/>
        </w:rPr>
        <w:t>разрабатывающих</w:t>
      </w:r>
      <w:proofErr w:type="gramEnd"/>
      <w:r>
        <w:rPr>
          <w:rFonts w:ascii="Verdana" w:hAnsi="Verdana"/>
          <w:color w:val="3D475D"/>
          <w:sz w:val="20"/>
          <w:szCs w:val="20"/>
        </w:rPr>
        <w:t xml:space="preserve"> проектную, конструкторскую и иную документацию, связанную с эксплуатацией объекта;</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в) </w:t>
      </w:r>
      <w:proofErr w:type="gramStart"/>
      <w:r>
        <w:rPr>
          <w:rFonts w:ascii="Verdana" w:hAnsi="Verdana"/>
          <w:color w:val="3D475D"/>
          <w:sz w:val="20"/>
          <w:szCs w:val="20"/>
        </w:rPr>
        <w:t>осуществляющих</w:t>
      </w:r>
      <w:proofErr w:type="gramEnd"/>
      <w:r>
        <w:rPr>
          <w:rFonts w:ascii="Verdana" w:hAnsi="Verdana"/>
          <w:color w:val="3D475D"/>
          <w:sz w:val="20"/>
          <w:szCs w:val="20"/>
        </w:rPr>
        <w:t xml:space="preserve"> экспертизу безопасности;</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г) </w:t>
      </w:r>
      <w:proofErr w:type="gramStart"/>
      <w:r>
        <w:rPr>
          <w:rFonts w:ascii="Verdana" w:hAnsi="Verdana"/>
          <w:color w:val="3D475D"/>
          <w:sz w:val="20"/>
          <w:szCs w:val="20"/>
        </w:rPr>
        <w:t>осуществляющих</w:t>
      </w:r>
      <w:proofErr w:type="gramEnd"/>
      <w:r>
        <w:rPr>
          <w:rFonts w:ascii="Verdana" w:hAnsi="Verdana"/>
          <w:color w:val="3D475D"/>
          <w:sz w:val="20"/>
          <w:szCs w:val="20"/>
        </w:rPr>
        <w:t xml:space="preserve"> </w:t>
      </w:r>
      <w:proofErr w:type="spellStart"/>
      <w:r>
        <w:rPr>
          <w:rFonts w:ascii="Verdana" w:hAnsi="Verdana"/>
          <w:color w:val="3D475D"/>
          <w:sz w:val="20"/>
          <w:szCs w:val="20"/>
        </w:rPr>
        <w:t>предаттестационную</w:t>
      </w:r>
      <w:proofErr w:type="spellEnd"/>
      <w:r>
        <w:rPr>
          <w:rFonts w:ascii="Verdana" w:hAnsi="Verdana"/>
          <w:color w:val="3D475D"/>
          <w:sz w:val="20"/>
          <w:szCs w:val="20"/>
        </w:rPr>
        <w:t xml:space="preserve"> подготовку и профессиональное обучение по вопросам безопасности;</w:t>
      </w:r>
    </w:p>
    <w:p w:rsidR="00505C88" w:rsidRDefault="00505C88" w:rsidP="00505C88">
      <w:pPr>
        <w:pStyle w:val="a3"/>
        <w:rPr>
          <w:rFonts w:ascii="Verdana" w:hAnsi="Verdana"/>
          <w:color w:val="3D475D"/>
          <w:sz w:val="20"/>
          <w:szCs w:val="20"/>
        </w:rPr>
      </w:pPr>
      <w:proofErr w:type="spellStart"/>
      <w:r>
        <w:rPr>
          <w:rFonts w:ascii="Verdana" w:hAnsi="Verdana"/>
          <w:color w:val="3D475D"/>
          <w:sz w:val="20"/>
          <w:szCs w:val="20"/>
        </w:rPr>
        <w:t>д</w:t>
      </w:r>
      <w:proofErr w:type="spellEnd"/>
      <w:r>
        <w:rPr>
          <w:rFonts w:ascii="Verdana" w:hAnsi="Verdana"/>
          <w:color w:val="3D475D"/>
          <w:sz w:val="20"/>
          <w:szCs w:val="20"/>
        </w:rPr>
        <w:t xml:space="preserve">) </w:t>
      </w:r>
      <w:proofErr w:type="gramStart"/>
      <w:r>
        <w:rPr>
          <w:rFonts w:ascii="Verdana" w:hAnsi="Verdana"/>
          <w:color w:val="3D475D"/>
          <w:sz w:val="20"/>
          <w:szCs w:val="20"/>
        </w:rPr>
        <w:t>осуществляющих</w:t>
      </w:r>
      <w:proofErr w:type="gramEnd"/>
      <w:r>
        <w:rPr>
          <w:rFonts w:ascii="Verdana" w:hAnsi="Verdana"/>
          <w:color w:val="3D475D"/>
          <w:sz w:val="20"/>
          <w:szCs w:val="20"/>
        </w:rPr>
        <w:t xml:space="preserve"> строительный контроль.</w:t>
      </w:r>
    </w:p>
    <w:p w:rsidR="00505C88" w:rsidRDefault="00505C88" w:rsidP="00505C88">
      <w:pPr>
        <w:pStyle w:val="a3"/>
        <w:rPr>
          <w:rFonts w:ascii="Verdana" w:hAnsi="Verdana"/>
          <w:color w:val="3D475D"/>
          <w:sz w:val="20"/>
          <w:szCs w:val="20"/>
        </w:rPr>
      </w:pPr>
      <w:r>
        <w:rPr>
          <w:rFonts w:ascii="Verdana" w:hAnsi="Verdana"/>
          <w:color w:val="3D475D"/>
          <w:sz w:val="20"/>
          <w:szCs w:val="20"/>
        </w:rPr>
        <w:t>Аттестация (проверка знаний) по вопросам безопасности в области использования атомной энергии проводится для работников, перечень должностей которых утвержден Постановлением Правительства Российской Федерации N 240 от 03.03.1997.</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11. </w:t>
      </w:r>
      <w:proofErr w:type="gramStart"/>
      <w:r>
        <w:rPr>
          <w:rFonts w:ascii="Verdana" w:hAnsi="Verdana"/>
          <w:color w:val="3D475D"/>
          <w:sz w:val="20"/>
          <w:szCs w:val="20"/>
        </w:rPr>
        <w:t>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межрегиональные территориальные аттестационные комиссии, территориальные аттестационные комиссии).</w:t>
      </w:r>
      <w:proofErr w:type="gramEnd"/>
      <w:r>
        <w:rPr>
          <w:rFonts w:ascii="Verdana" w:hAnsi="Verdana"/>
          <w:color w:val="3D475D"/>
          <w:sz w:val="20"/>
          <w:szCs w:val="20"/>
        </w:rPr>
        <w:br/>
        <w:t>______________________________________</w:t>
      </w:r>
      <w:r>
        <w:rPr>
          <w:rFonts w:ascii="Verdana" w:hAnsi="Verdana"/>
          <w:color w:val="3D475D"/>
          <w:sz w:val="20"/>
          <w:szCs w:val="20"/>
        </w:rPr>
        <w:br/>
        <w:t>&lt;*&gt; В соответствии со статьей 105 Гражданского кодекса Российской Федерации.</w:t>
      </w:r>
    </w:p>
    <w:p w:rsidR="00505C88" w:rsidRDefault="00505C88" w:rsidP="00505C88">
      <w:pPr>
        <w:pStyle w:val="a3"/>
        <w:rPr>
          <w:rFonts w:ascii="Verdana" w:hAnsi="Verdana"/>
          <w:color w:val="3D475D"/>
          <w:sz w:val="20"/>
          <w:szCs w:val="20"/>
        </w:rPr>
      </w:pPr>
      <w:r>
        <w:rPr>
          <w:rFonts w:ascii="Verdana" w:hAnsi="Verdana"/>
          <w:color w:val="3D475D"/>
          <w:sz w:val="20"/>
          <w:szCs w:val="20"/>
        </w:rPr>
        <w:t>12. Первичная аттестация специалистов проводится не позднее одного месяца:</w:t>
      </w:r>
    </w:p>
    <w:p w:rsidR="00505C88" w:rsidRDefault="00505C88" w:rsidP="00505C88">
      <w:pPr>
        <w:pStyle w:val="a3"/>
        <w:rPr>
          <w:rFonts w:ascii="Verdana" w:hAnsi="Verdana"/>
          <w:color w:val="3D475D"/>
          <w:sz w:val="20"/>
          <w:szCs w:val="20"/>
        </w:rPr>
      </w:pPr>
      <w:r>
        <w:rPr>
          <w:rFonts w:ascii="Verdana" w:hAnsi="Verdana"/>
          <w:color w:val="3D475D"/>
          <w:sz w:val="20"/>
          <w:szCs w:val="20"/>
        </w:rPr>
        <w:t>при назначении на должность;</w:t>
      </w:r>
    </w:p>
    <w:p w:rsidR="00505C88" w:rsidRDefault="00505C88" w:rsidP="00505C88">
      <w:pPr>
        <w:pStyle w:val="a3"/>
        <w:rPr>
          <w:rFonts w:ascii="Verdana" w:hAnsi="Verdana"/>
          <w:color w:val="3D475D"/>
          <w:sz w:val="20"/>
          <w:szCs w:val="20"/>
        </w:rPr>
      </w:pPr>
      <w:r>
        <w:rPr>
          <w:rFonts w:ascii="Verdana" w:hAnsi="Verdana"/>
          <w:color w:val="3D475D"/>
          <w:sz w:val="20"/>
          <w:szCs w:val="20"/>
        </w:rPr>
        <w:t>при переводе на другую работу, если при осуществлении должностных обязанностей на этой работе требуется проведение аттестации;</w:t>
      </w:r>
    </w:p>
    <w:p w:rsidR="00505C88" w:rsidRDefault="00505C88" w:rsidP="00505C88">
      <w:pPr>
        <w:pStyle w:val="a3"/>
        <w:rPr>
          <w:rFonts w:ascii="Verdana" w:hAnsi="Verdana"/>
          <w:color w:val="3D475D"/>
          <w:sz w:val="20"/>
          <w:szCs w:val="20"/>
        </w:rPr>
      </w:pPr>
      <w:r>
        <w:rPr>
          <w:rFonts w:ascii="Verdana" w:hAnsi="Verdana"/>
          <w:color w:val="3D475D"/>
          <w:sz w:val="20"/>
          <w:szCs w:val="20"/>
        </w:rPr>
        <w:t>при переходе из одной организации в другую.</w:t>
      </w:r>
    </w:p>
    <w:p w:rsidR="00505C88" w:rsidRDefault="00505C88" w:rsidP="00505C88">
      <w:pPr>
        <w:pStyle w:val="a3"/>
        <w:rPr>
          <w:rFonts w:ascii="Verdana" w:hAnsi="Verdana"/>
          <w:color w:val="3D475D"/>
          <w:sz w:val="20"/>
          <w:szCs w:val="20"/>
        </w:rPr>
      </w:pPr>
      <w:r>
        <w:rPr>
          <w:rFonts w:ascii="Verdana" w:hAnsi="Verdana"/>
          <w:color w:val="3D475D"/>
          <w:sz w:val="20"/>
          <w:szCs w:val="20"/>
        </w:rPr>
        <w:t>13. Периодическая аттестация специалистов проводится не реже чем один раз в пять лет, если другие сроки не предусмотрены иными нормативными актами.</w:t>
      </w:r>
    </w:p>
    <w:p w:rsidR="00505C88" w:rsidRDefault="00505C88" w:rsidP="00505C88">
      <w:pPr>
        <w:pStyle w:val="a3"/>
        <w:rPr>
          <w:rFonts w:ascii="Verdana" w:hAnsi="Verdana"/>
          <w:color w:val="3D475D"/>
          <w:sz w:val="20"/>
          <w:szCs w:val="20"/>
        </w:rPr>
      </w:pPr>
      <w:r>
        <w:rPr>
          <w:rFonts w:ascii="Verdana" w:hAnsi="Verdana"/>
          <w:color w:val="3D475D"/>
          <w:sz w:val="20"/>
          <w:szCs w:val="20"/>
        </w:rPr>
        <w:lastRenderedPageBreak/>
        <w:t>14. Внеочередная проверка знаний нормативных правовых актов и нормативно-технических документов, устанавливающих требования безопасности по вопросам, отнесенным к компетенции руководителя организации и специалиста, проводится после:</w:t>
      </w:r>
    </w:p>
    <w:p w:rsidR="00505C88" w:rsidRDefault="00505C88" w:rsidP="00505C88">
      <w:pPr>
        <w:pStyle w:val="a3"/>
        <w:rPr>
          <w:rFonts w:ascii="Verdana" w:hAnsi="Verdana"/>
          <w:color w:val="3D475D"/>
          <w:sz w:val="20"/>
          <w:szCs w:val="20"/>
        </w:rPr>
      </w:pPr>
      <w:r>
        <w:rPr>
          <w:rFonts w:ascii="Verdana" w:hAnsi="Verdana"/>
          <w:color w:val="3D475D"/>
          <w:sz w:val="20"/>
          <w:szCs w:val="20"/>
        </w:rPr>
        <w:t>ввода в действие новых или переработанных нормативных правовых актов и нормативно-технических документов;</w:t>
      </w:r>
    </w:p>
    <w:p w:rsidR="00505C88" w:rsidRDefault="00505C88" w:rsidP="00505C88">
      <w:pPr>
        <w:pStyle w:val="a3"/>
        <w:rPr>
          <w:rFonts w:ascii="Verdana" w:hAnsi="Verdana"/>
          <w:color w:val="3D475D"/>
          <w:sz w:val="20"/>
          <w:szCs w:val="20"/>
        </w:rPr>
      </w:pPr>
      <w:r>
        <w:rPr>
          <w:rFonts w:ascii="Verdana" w:hAnsi="Verdana"/>
          <w:color w:val="3D475D"/>
          <w:sz w:val="20"/>
          <w:szCs w:val="20"/>
        </w:rPr>
        <w:t>внедрения новых (ранее не применяемых) технических устройств (машин и оборудования) и/или технологий на объектах (за исключением объектов использования атомной энергии);</w:t>
      </w:r>
    </w:p>
    <w:p w:rsidR="00505C88" w:rsidRDefault="00505C88" w:rsidP="00505C88">
      <w:pPr>
        <w:pStyle w:val="a3"/>
        <w:rPr>
          <w:rFonts w:ascii="Verdana" w:hAnsi="Verdana"/>
          <w:color w:val="3D475D"/>
          <w:sz w:val="20"/>
          <w:szCs w:val="20"/>
        </w:rPr>
      </w:pPr>
      <w:r>
        <w:rPr>
          <w:rFonts w:ascii="Verdana" w:hAnsi="Verdana"/>
          <w:color w:val="3D475D"/>
          <w:sz w:val="20"/>
          <w:szCs w:val="20"/>
        </w:rPr>
        <w:t>при перерыве в работе более одного года (для работников в области использования атомной энергии - более шести месяцев).</w:t>
      </w:r>
    </w:p>
    <w:p w:rsidR="00505C88" w:rsidRDefault="00505C88" w:rsidP="00505C88">
      <w:pPr>
        <w:pStyle w:val="a3"/>
        <w:rPr>
          <w:rFonts w:ascii="Verdana" w:hAnsi="Verdana"/>
          <w:color w:val="3D475D"/>
          <w:sz w:val="20"/>
          <w:szCs w:val="20"/>
        </w:rPr>
      </w:pPr>
      <w:r>
        <w:rPr>
          <w:rFonts w:ascii="Verdana" w:hAnsi="Verdana"/>
          <w:color w:val="3D475D"/>
          <w:sz w:val="20"/>
          <w:szCs w:val="20"/>
        </w:rPr>
        <w:t>Внеочередная проверка знаний проводится также по предписанию должностного лица Федеральной службы по экологическому, технологическому и атомному надзору при установлении недостаточных знаний требований безопасности специалистами, аттестованными в аттестационных комиссиях поднадзорных организаций.</w:t>
      </w:r>
    </w:p>
    <w:p w:rsidR="00505C88" w:rsidRDefault="00505C88" w:rsidP="00505C88">
      <w:pPr>
        <w:pStyle w:val="a3"/>
        <w:rPr>
          <w:rFonts w:ascii="Verdana" w:hAnsi="Verdana"/>
          <w:color w:val="3D475D"/>
          <w:sz w:val="20"/>
          <w:szCs w:val="20"/>
        </w:rPr>
      </w:pPr>
      <w:r>
        <w:rPr>
          <w:rFonts w:ascii="Verdana" w:hAnsi="Verdana"/>
          <w:color w:val="3D475D"/>
          <w:sz w:val="20"/>
          <w:szCs w:val="20"/>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w:t>
      </w:r>
    </w:p>
    <w:p w:rsidR="00505C88" w:rsidRDefault="00505C88" w:rsidP="00505C88">
      <w:pPr>
        <w:pStyle w:val="a3"/>
        <w:rPr>
          <w:rFonts w:ascii="Verdana" w:hAnsi="Verdana"/>
          <w:color w:val="3D475D"/>
          <w:sz w:val="20"/>
          <w:szCs w:val="20"/>
        </w:rPr>
      </w:pPr>
      <w:r>
        <w:rPr>
          <w:rFonts w:ascii="Verdana" w:hAnsi="Verdana"/>
          <w:color w:val="3D475D"/>
          <w:sz w:val="20"/>
          <w:szCs w:val="20"/>
        </w:rPr>
        <w:t>- руководитель организации 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505C88" w:rsidRDefault="00505C88" w:rsidP="00505C88">
      <w:pPr>
        <w:pStyle w:val="a3"/>
        <w:rPr>
          <w:rFonts w:ascii="Verdana" w:hAnsi="Verdana"/>
          <w:color w:val="3D475D"/>
          <w:sz w:val="20"/>
          <w:szCs w:val="20"/>
        </w:rPr>
      </w:pPr>
      <w:r>
        <w:rPr>
          <w:rFonts w:ascii="Verdana" w:hAnsi="Verdana"/>
          <w:color w:val="3D475D"/>
          <w:sz w:val="20"/>
          <w:szCs w:val="20"/>
        </w:rPr>
        <w:t>- руководитель организации, проводившей профессиональную подготовку (</w:t>
      </w:r>
      <w:proofErr w:type="spellStart"/>
      <w:r>
        <w:rPr>
          <w:rFonts w:ascii="Verdana" w:hAnsi="Verdana"/>
          <w:color w:val="3D475D"/>
          <w:sz w:val="20"/>
          <w:szCs w:val="20"/>
        </w:rPr>
        <w:t>предаттестационную</w:t>
      </w:r>
      <w:proofErr w:type="spellEnd"/>
      <w:r>
        <w:rPr>
          <w:rFonts w:ascii="Verdana" w:hAnsi="Verdana"/>
          <w:color w:val="3D475D"/>
          <w:sz w:val="20"/>
          <w:szCs w:val="20"/>
        </w:rPr>
        <w:t xml:space="preserve"> подготовку) пострадавшего в результате несчастного случая работника (работников) или виновного в возникновении аварии.</w:t>
      </w:r>
    </w:p>
    <w:p w:rsidR="00505C88" w:rsidRDefault="00505C88" w:rsidP="00505C88">
      <w:pPr>
        <w:pStyle w:val="a3"/>
        <w:rPr>
          <w:rFonts w:ascii="Verdana" w:hAnsi="Verdana"/>
          <w:color w:val="3D475D"/>
          <w:sz w:val="20"/>
          <w:szCs w:val="20"/>
        </w:rPr>
      </w:pPr>
      <w:r>
        <w:rPr>
          <w:rFonts w:ascii="Verdana" w:hAnsi="Verdana"/>
          <w:color w:val="3D475D"/>
          <w:sz w:val="20"/>
          <w:szCs w:val="20"/>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505C88" w:rsidRDefault="00505C88" w:rsidP="00505C88">
      <w:pPr>
        <w:pStyle w:val="a3"/>
        <w:rPr>
          <w:rFonts w:ascii="Verdana" w:hAnsi="Verdana"/>
          <w:color w:val="3D475D"/>
          <w:sz w:val="20"/>
          <w:szCs w:val="20"/>
        </w:rPr>
      </w:pPr>
      <w:r>
        <w:rPr>
          <w:rFonts w:ascii="Verdana" w:hAnsi="Verdana"/>
          <w:color w:val="3D475D"/>
          <w:sz w:val="20"/>
          <w:szCs w:val="20"/>
        </w:rPr>
        <w:t>16. Лица, принимающие решение об аттестации, не должны принимать участие в проведении подготовки.</w:t>
      </w:r>
    </w:p>
    <w:p w:rsidR="00505C88" w:rsidRDefault="00505C88" w:rsidP="00505C88">
      <w:pPr>
        <w:pStyle w:val="a3"/>
        <w:rPr>
          <w:rFonts w:ascii="Verdana" w:hAnsi="Verdana"/>
          <w:color w:val="3D475D"/>
          <w:sz w:val="20"/>
          <w:szCs w:val="20"/>
        </w:rPr>
      </w:pPr>
      <w:r>
        <w:rPr>
          <w:rFonts w:ascii="Verdana" w:hAnsi="Verdana"/>
          <w:color w:val="3D475D"/>
          <w:sz w:val="20"/>
          <w:szCs w:val="20"/>
        </w:rPr>
        <w:t>17. Аттестация по вопросам безопасности, осуществляемая в аттестационных комиссиях организаций, может проводиться одновременно с проверкой знаний специалистов в соответствии с требованиями нормативных правовых актов в области защиты населения и территорий от чрезвычайных ситуаций, санитарно-эпидемиологического благополучия населения и охраны труда с участием соответствующих органов государственного надзора и контроля.</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rPr>
          <w:rFonts w:ascii="Verdana" w:hAnsi="Verdana"/>
          <w:color w:val="3D475D"/>
          <w:sz w:val="20"/>
          <w:szCs w:val="20"/>
        </w:rPr>
        <w:t>контроля за</w:t>
      </w:r>
      <w:proofErr w:type="gramEnd"/>
      <w:r>
        <w:rPr>
          <w:rFonts w:ascii="Verdana" w:hAnsi="Verdana"/>
          <w:color w:val="3D475D"/>
          <w:sz w:val="20"/>
          <w:szCs w:val="20"/>
        </w:rP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Необходимость участия в работе аттестационных </w:t>
      </w:r>
      <w:proofErr w:type="gramStart"/>
      <w:r>
        <w:rPr>
          <w:rFonts w:ascii="Verdana" w:hAnsi="Verdana"/>
          <w:color w:val="3D475D"/>
          <w:sz w:val="20"/>
          <w:szCs w:val="20"/>
        </w:rPr>
        <w:t>комиссий поднадзорных организаций представителей территориальных органов Федеральной службы</w:t>
      </w:r>
      <w:proofErr w:type="gramEnd"/>
      <w:r>
        <w:rPr>
          <w:rFonts w:ascii="Verdana" w:hAnsi="Verdana"/>
          <w:color w:val="3D475D"/>
          <w:sz w:val="20"/>
          <w:szCs w:val="20"/>
        </w:rPr>
        <w:t xml:space="preserve"> по экологическому, </w:t>
      </w:r>
      <w:r>
        <w:rPr>
          <w:rFonts w:ascii="Verdana" w:hAnsi="Verdana"/>
          <w:color w:val="3D475D"/>
          <w:sz w:val="20"/>
          <w:szCs w:val="20"/>
        </w:rPr>
        <w:lastRenderedPageBreak/>
        <w:t>технологическому и атомному надзору решается территориальным органом, если это участие не установлено соответствующими нормативными правовыми актами. О времени и месте работы аттестационной комиссии территориальный орган извещается не менее чем за пять дней.</w:t>
      </w:r>
    </w:p>
    <w:p w:rsidR="00505C88" w:rsidRDefault="00505C88" w:rsidP="00505C88">
      <w:pPr>
        <w:pStyle w:val="a3"/>
        <w:rPr>
          <w:rFonts w:ascii="Verdana" w:hAnsi="Verdana"/>
          <w:color w:val="3D475D"/>
          <w:sz w:val="20"/>
          <w:szCs w:val="20"/>
        </w:rPr>
      </w:pPr>
      <w:r>
        <w:rPr>
          <w:rFonts w:ascii="Verdana" w:hAnsi="Verdana"/>
          <w:color w:val="3D475D"/>
          <w:sz w:val="20"/>
          <w:szCs w:val="20"/>
        </w:rPr>
        <w:t>19. Аттестация специалистов по вопросам безопасности в организациях осуществляется по графику, утверждаемому руководителем организации, согласованному с территориальными органами Федеральной службы по экологическому, технологическому и атомному надзору. Лица, подлежащие аттестации, должны быть ознакомлены с графиком и местом проведения аттестации. В организации по согласованию с территориальными органами Федеральной службы по экологическому, технологическому и атомному надзору может не создаваться аттестационная комиссия, при этом обеспечивается проведение аттестации (проверки знаний) специалистов организации в территориальной аттестационной комиссии Федеральной службы по экологическому, технологическому и атомному надзору.</w:t>
      </w:r>
    </w:p>
    <w:p w:rsidR="00505C88" w:rsidRDefault="00505C88" w:rsidP="00505C88">
      <w:pPr>
        <w:pStyle w:val="a3"/>
        <w:rPr>
          <w:rFonts w:ascii="Verdana" w:hAnsi="Verdana"/>
          <w:color w:val="3D475D"/>
          <w:sz w:val="20"/>
          <w:szCs w:val="20"/>
        </w:rPr>
      </w:pPr>
      <w:r>
        <w:rPr>
          <w:rFonts w:ascii="Verdana" w:hAnsi="Verdana"/>
          <w:color w:val="3D475D"/>
          <w:sz w:val="20"/>
          <w:szCs w:val="20"/>
        </w:rPr>
        <w:t>20. Территориальные аттестационные комиссии Федеральной службы по экологическому, технологическому и атомному надзору формируются приказом руководителя территориального органа службы.</w:t>
      </w:r>
    </w:p>
    <w:p w:rsidR="00505C88" w:rsidRDefault="00505C88" w:rsidP="00505C88">
      <w:pPr>
        <w:pStyle w:val="a3"/>
        <w:rPr>
          <w:rFonts w:ascii="Verdana" w:hAnsi="Verdana"/>
          <w:color w:val="3D475D"/>
          <w:sz w:val="20"/>
          <w:szCs w:val="20"/>
        </w:rPr>
      </w:pPr>
      <w:r>
        <w:rPr>
          <w:rFonts w:ascii="Verdana" w:hAnsi="Verdana"/>
          <w:color w:val="3D475D"/>
          <w:sz w:val="20"/>
          <w:szCs w:val="20"/>
        </w:rPr>
        <w:t>В территориальных аттестационных комиссиях проходят аттестацию руководители, члены аттестационной комиссии организации (за исключением организаций, осуществляющих деятельность в области использования атомной энергии), если численность работников организации, поднадзорной Федеральной службе по экологическому, технологическому и атомному надзору, составляет менее 1000 человек.</w:t>
      </w:r>
    </w:p>
    <w:p w:rsidR="00505C88" w:rsidRDefault="00505C88" w:rsidP="00505C88">
      <w:pPr>
        <w:pStyle w:val="a3"/>
        <w:rPr>
          <w:rFonts w:ascii="Verdana" w:hAnsi="Verdana"/>
          <w:color w:val="3D475D"/>
          <w:sz w:val="20"/>
          <w:szCs w:val="20"/>
        </w:rPr>
      </w:pPr>
      <w:r>
        <w:rPr>
          <w:rFonts w:ascii="Verdana" w:hAnsi="Verdana"/>
          <w:color w:val="3D475D"/>
          <w:sz w:val="20"/>
          <w:szCs w:val="20"/>
        </w:rPr>
        <w:t>21. Межрегиональные территориальные аттестационные комиссии Федеральной службы по экологическому, технологическому и атомному надзору формируются приказом руководителя Межрегионального территориального органа службы по федеральному округу.</w:t>
      </w:r>
    </w:p>
    <w:p w:rsidR="00505C88" w:rsidRDefault="00505C88" w:rsidP="00505C88">
      <w:pPr>
        <w:pStyle w:val="a3"/>
        <w:rPr>
          <w:rFonts w:ascii="Verdana" w:hAnsi="Verdana"/>
          <w:color w:val="3D475D"/>
          <w:sz w:val="20"/>
          <w:szCs w:val="20"/>
        </w:rPr>
      </w:pPr>
      <w:r>
        <w:rPr>
          <w:rFonts w:ascii="Verdana" w:hAnsi="Verdana"/>
          <w:color w:val="3D475D"/>
          <w:sz w:val="20"/>
          <w:szCs w:val="20"/>
        </w:rPr>
        <w:t>В межрегиональных территориальных аттестационных комиссиях проходят аттестацию:</w:t>
      </w:r>
    </w:p>
    <w:p w:rsidR="00505C88" w:rsidRDefault="00505C88" w:rsidP="00505C88">
      <w:pPr>
        <w:pStyle w:val="a3"/>
        <w:rPr>
          <w:rFonts w:ascii="Verdana" w:hAnsi="Verdana"/>
          <w:color w:val="3D475D"/>
          <w:sz w:val="20"/>
          <w:szCs w:val="20"/>
        </w:rPr>
      </w:pPr>
      <w:r>
        <w:rPr>
          <w:rFonts w:ascii="Verdana" w:hAnsi="Verdana"/>
          <w:color w:val="3D475D"/>
          <w:sz w:val="20"/>
          <w:szCs w:val="20"/>
        </w:rPr>
        <w:t>- руководители, члены аттестационной комиссии организации (за исключением организаций, осуществляющих деятельность в области использования атомной энергии), если численность работников организации, поднадзорной Федеральной службе по экологическому, технологическому и атомному надзору, составляет от 1000 до 1999 человек;</w:t>
      </w:r>
    </w:p>
    <w:p w:rsidR="00505C88" w:rsidRDefault="00505C88" w:rsidP="00505C88">
      <w:pPr>
        <w:pStyle w:val="a3"/>
        <w:rPr>
          <w:rFonts w:ascii="Verdana" w:hAnsi="Verdana"/>
          <w:color w:val="3D475D"/>
          <w:sz w:val="20"/>
          <w:szCs w:val="20"/>
        </w:rPr>
      </w:pPr>
      <w:r>
        <w:rPr>
          <w:rFonts w:ascii="Verdana" w:hAnsi="Verdana"/>
          <w:color w:val="3D475D"/>
          <w:sz w:val="20"/>
          <w:szCs w:val="20"/>
        </w:rPr>
        <w:t>- члены аттестационной комиссии организаций, осуществляющих деятельность в области использования атомной энергии;</w:t>
      </w:r>
    </w:p>
    <w:p w:rsidR="00505C88" w:rsidRDefault="00505C88" w:rsidP="00505C88">
      <w:pPr>
        <w:pStyle w:val="a3"/>
        <w:rPr>
          <w:rFonts w:ascii="Verdana" w:hAnsi="Verdana"/>
          <w:color w:val="3D475D"/>
          <w:sz w:val="20"/>
          <w:szCs w:val="20"/>
        </w:rPr>
      </w:pPr>
      <w:r>
        <w:rPr>
          <w:rFonts w:ascii="Verdana" w:hAnsi="Verdana"/>
          <w:color w:val="3D475D"/>
          <w:sz w:val="20"/>
          <w:szCs w:val="20"/>
        </w:rPr>
        <w:t>- работники (за исключением руководящего персонала) организаций, осуществляющих деятельность в области использования атомной энергии, перечень должностей которых утвержден Постановлением Правительства Российской Федерации N 240 от 03.03.1997;</w:t>
      </w:r>
    </w:p>
    <w:p w:rsidR="00505C88" w:rsidRDefault="00505C88" w:rsidP="00505C88">
      <w:pPr>
        <w:pStyle w:val="a3"/>
        <w:rPr>
          <w:rFonts w:ascii="Verdana" w:hAnsi="Verdana"/>
          <w:color w:val="3D475D"/>
          <w:sz w:val="20"/>
          <w:szCs w:val="20"/>
        </w:rPr>
      </w:pPr>
      <w:r>
        <w:rPr>
          <w:rFonts w:ascii="Verdana" w:hAnsi="Verdana"/>
          <w:color w:val="3D475D"/>
          <w:sz w:val="20"/>
          <w:szCs w:val="20"/>
        </w:rPr>
        <w:t>- специалисты экспертных организаций (за исключением специалистов, осуществляющих экспертизу безопасности в области использования атомной энергии), выполняющих работы для поднадзорных Федеральной службе по экологическому, технологическому и атомному надзору организаций;</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 специалисты организаций, осуществляющих подготовку и профессиональное </w:t>
      </w:r>
      <w:proofErr w:type="gramStart"/>
      <w:r>
        <w:rPr>
          <w:rFonts w:ascii="Verdana" w:hAnsi="Verdana"/>
          <w:color w:val="3D475D"/>
          <w:sz w:val="20"/>
          <w:szCs w:val="20"/>
        </w:rPr>
        <w:t>обучение по вопросам</w:t>
      </w:r>
      <w:proofErr w:type="gramEnd"/>
      <w:r>
        <w:rPr>
          <w:rFonts w:ascii="Verdana" w:hAnsi="Verdana"/>
          <w:color w:val="3D475D"/>
          <w:sz w:val="20"/>
          <w:szCs w:val="20"/>
        </w:rPr>
        <w:t xml:space="preserve"> безопасности (за исключением вопросов безопасности в области использования атомной энергии).</w:t>
      </w:r>
    </w:p>
    <w:p w:rsidR="00505C88" w:rsidRDefault="00505C88" w:rsidP="00505C88">
      <w:pPr>
        <w:pStyle w:val="a3"/>
        <w:rPr>
          <w:rFonts w:ascii="Verdana" w:hAnsi="Verdana"/>
          <w:color w:val="3D475D"/>
          <w:sz w:val="20"/>
          <w:szCs w:val="20"/>
        </w:rPr>
      </w:pPr>
      <w:r>
        <w:rPr>
          <w:rFonts w:ascii="Verdana" w:hAnsi="Verdana"/>
          <w:color w:val="3D475D"/>
          <w:sz w:val="20"/>
          <w:szCs w:val="20"/>
        </w:rPr>
        <w:t>22. Центральная аттестационная комиссия Федеральной службы по экологическому, технологическому и атомному надзору формируется приказом руководителя службы.</w:t>
      </w:r>
    </w:p>
    <w:p w:rsidR="00505C88" w:rsidRDefault="00505C88" w:rsidP="00505C88">
      <w:pPr>
        <w:pStyle w:val="a3"/>
        <w:rPr>
          <w:rFonts w:ascii="Verdana" w:hAnsi="Verdana"/>
          <w:color w:val="3D475D"/>
          <w:sz w:val="20"/>
          <w:szCs w:val="20"/>
        </w:rPr>
      </w:pPr>
      <w:r>
        <w:rPr>
          <w:rFonts w:ascii="Verdana" w:hAnsi="Verdana"/>
          <w:color w:val="3D475D"/>
          <w:sz w:val="20"/>
          <w:szCs w:val="20"/>
        </w:rPr>
        <w:lastRenderedPageBreak/>
        <w:t>В Центральной аттестационной комиссии проходят аттестацию:</w:t>
      </w:r>
    </w:p>
    <w:p w:rsidR="00505C88" w:rsidRDefault="00505C88" w:rsidP="00505C88">
      <w:pPr>
        <w:pStyle w:val="a3"/>
        <w:rPr>
          <w:rFonts w:ascii="Verdana" w:hAnsi="Verdana"/>
          <w:color w:val="3D475D"/>
          <w:sz w:val="20"/>
          <w:szCs w:val="20"/>
        </w:rPr>
      </w:pPr>
      <w:r>
        <w:rPr>
          <w:rFonts w:ascii="Verdana" w:hAnsi="Verdana"/>
          <w:color w:val="3D475D"/>
          <w:sz w:val="20"/>
          <w:szCs w:val="20"/>
        </w:rPr>
        <w:t>- руководители, члены аттестационной комиссии организации, если численность работников организации, поднадзорной Федеральной службе по экологическому, технологическому и атомному надзору, составляет 2000 и более человек;</w:t>
      </w:r>
    </w:p>
    <w:p w:rsidR="00505C88" w:rsidRDefault="00505C88" w:rsidP="00505C88">
      <w:pPr>
        <w:pStyle w:val="a3"/>
        <w:rPr>
          <w:rFonts w:ascii="Verdana" w:hAnsi="Verdana"/>
          <w:color w:val="3D475D"/>
          <w:sz w:val="20"/>
          <w:szCs w:val="20"/>
        </w:rPr>
      </w:pPr>
      <w:r>
        <w:rPr>
          <w:rFonts w:ascii="Verdana" w:hAnsi="Verdana"/>
          <w:color w:val="3D475D"/>
          <w:sz w:val="20"/>
          <w:szCs w:val="20"/>
        </w:rPr>
        <w:t>- руководители аттестационной комиссии организации, осуществляющей деятельность в области использования атомной энергии;</w:t>
      </w:r>
    </w:p>
    <w:p w:rsidR="00505C88" w:rsidRDefault="00505C88" w:rsidP="00505C88">
      <w:pPr>
        <w:pStyle w:val="a3"/>
        <w:rPr>
          <w:rFonts w:ascii="Verdana" w:hAnsi="Verdana"/>
          <w:color w:val="3D475D"/>
          <w:sz w:val="20"/>
          <w:szCs w:val="20"/>
        </w:rPr>
      </w:pPr>
      <w:r>
        <w:rPr>
          <w:rFonts w:ascii="Verdana" w:hAnsi="Verdana"/>
          <w:color w:val="3D475D"/>
          <w:sz w:val="20"/>
          <w:szCs w:val="20"/>
        </w:rPr>
        <w:t>- руководящий персонал организаций, осуществляющих деятельность в области использования атомной энергии, перечень должностей которых утвержден Постановлением Правительства Российской Федерации N 240 от 03.03.97;</w:t>
      </w:r>
    </w:p>
    <w:p w:rsidR="00505C88" w:rsidRDefault="00505C88" w:rsidP="00505C88">
      <w:pPr>
        <w:pStyle w:val="a3"/>
        <w:rPr>
          <w:rFonts w:ascii="Verdana" w:hAnsi="Verdana"/>
          <w:color w:val="3D475D"/>
          <w:sz w:val="20"/>
          <w:szCs w:val="20"/>
        </w:rPr>
      </w:pPr>
      <w:r>
        <w:rPr>
          <w:rFonts w:ascii="Verdana" w:hAnsi="Verdana"/>
          <w:color w:val="3D475D"/>
          <w:sz w:val="20"/>
          <w:szCs w:val="20"/>
        </w:rPr>
        <w:t>- руководители экспертных организаций (за исключением специалистов, осуществляющих экспертизу безопасности в области использования атомной энергии), выполняющих работы для поднадзорных Федеральной службе по экологическому, технологическому и атомному надзору организаций;</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 руководители организаций, осуществляющих </w:t>
      </w:r>
      <w:proofErr w:type="spellStart"/>
      <w:r>
        <w:rPr>
          <w:rFonts w:ascii="Verdana" w:hAnsi="Verdana"/>
          <w:color w:val="3D475D"/>
          <w:sz w:val="20"/>
          <w:szCs w:val="20"/>
        </w:rPr>
        <w:t>предаттестационную</w:t>
      </w:r>
      <w:proofErr w:type="spellEnd"/>
      <w:r>
        <w:rPr>
          <w:rFonts w:ascii="Verdana" w:hAnsi="Verdana"/>
          <w:color w:val="3D475D"/>
          <w:sz w:val="20"/>
          <w:szCs w:val="20"/>
        </w:rPr>
        <w:t xml:space="preserve"> подготовку руководителей и специалистов организаций, поднадзорных Федеральной службе по экологическому, технологическому и атомному надзору;</w:t>
      </w:r>
    </w:p>
    <w:p w:rsidR="00505C88" w:rsidRDefault="00505C88" w:rsidP="00505C88">
      <w:pPr>
        <w:pStyle w:val="a3"/>
        <w:rPr>
          <w:rFonts w:ascii="Verdana" w:hAnsi="Verdana"/>
          <w:color w:val="3D475D"/>
          <w:sz w:val="20"/>
          <w:szCs w:val="20"/>
        </w:rPr>
      </w:pPr>
      <w:r>
        <w:rPr>
          <w:rFonts w:ascii="Verdana" w:hAnsi="Verdana"/>
          <w:color w:val="3D475D"/>
          <w:sz w:val="20"/>
          <w:szCs w:val="20"/>
        </w:rPr>
        <w:t>- руководители и специалисты иностранных организаций;</w:t>
      </w:r>
    </w:p>
    <w:p w:rsidR="00505C88" w:rsidRDefault="00505C88" w:rsidP="00505C88">
      <w:pPr>
        <w:pStyle w:val="a3"/>
        <w:rPr>
          <w:rFonts w:ascii="Verdana" w:hAnsi="Verdana"/>
          <w:color w:val="3D475D"/>
          <w:sz w:val="20"/>
          <w:szCs w:val="20"/>
        </w:rPr>
      </w:pPr>
      <w:r>
        <w:rPr>
          <w:rFonts w:ascii="Verdana" w:hAnsi="Verdana"/>
          <w:color w:val="3D475D"/>
          <w:sz w:val="20"/>
          <w:szCs w:val="20"/>
        </w:rPr>
        <w:t>- руководители и специалисты других организаций с количеством работающих менее 2000 человек по решению председателя Центральной аттестационной комиссии.</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23. Проверка знаний в аттестационных комиссиях, предусмотренная подпунктами А) - Д) пункта 4 настоящего Положения, может проводиться как комплексными, так и отдельными экзаменами. При формировании экзаменационных билетов в них включаются не менее пяти вопросов (тестовых заданий) по каждому из направлений деятельности </w:t>
      </w:r>
      <w:proofErr w:type="gramStart"/>
      <w:r>
        <w:rPr>
          <w:rFonts w:ascii="Verdana" w:hAnsi="Verdana"/>
          <w:color w:val="3D475D"/>
          <w:sz w:val="20"/>
          <w:szCs w:val="20"/>
        </w:rPr>
        <w:t>аттестуемого</w:t>
      </w:r>
      <w:proofErr w:type="gramEnd"/>
      <w:r>
        <w:rPr>
          <w:rFonts w:ascii="Verdana" w:hAnsi="Verdana"/>
          <w:color w:val="3D475D"/>
          <w:sz w:val="20"/>
          <w:szCs w:val="20"/>
        </w:rPr>
        <w:t>.</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Процедура проверки знаний, предусмотренной подпунктом Е) пункта 4 настоящего Положения, и оформление результатов проверки знаний (выдача разрешений) определяются нормативными правовыми актами, устанавливающими порядок выдачи разрешений на </w:t>
      </w:r>
      <w:proofErr w:type="gramStart"/>
      <w:r>
        <w:rPr>
          <w:rFonts w:ascii="Verdana" w:hAnsi="Verdana"/>
          <w:color w:val="3D475D"/>
          <w:sz w:val="20"/>
          <w:szCs w:val="20"/>
        </w:rPr>
        <w:t>право ведения</w:t>
      </w:r>
      <w:proofErr w:type="gramEnd"/>
      <w:r>
        <w:rPr>
          <w:rFonts w:ascii="Verdana" w:hAnsi="Verdana"/>
          <w:color w:val="3D475D"/>
          <w:sz w:val="20"/>
          <w:szCs w:val="20"/>
        </w:rPr>
        <w:t xml:space="preserve"> работ в области использования атомной энергии.</w:t>
      </w:r>
    </w:p>
    <w:p w:rsidR="00505C88" w:rsidRDefault="00505C88" w:rsidP="00505C88">
      <w:pPr>
        <w:pStyle w:val="a3"/>
        <w:rPr>
          <w:rFonts w:ascii="Verdana" w:hAnsi="Verdana"/>
          <w:color w:val="3D475D"/>
          <w:sz w:val="20"/>
          <w:szCs w:val="20"/>
        </w:rPr>
      </w:pPr>
      <w:r>
        <w:rPr>
          <w:rFonts w:ascii="Verdana" w:hAnsi="Verdana"/>
          <w:color w:val="3D475D"/>
          <w:sz w:val="20"/>
          <w:szCs w:val="20"/>
        </w:rPr>
        <w:t>24. Результаты проверок знаний по вопросам безопасности, предусмотренных подпунктами А) - Е) пункта 4 настоящего Положения, оформляются протоколом. Руководители и специалисты, прошедшие аттестацию в аттестационных комиссиях, получают копию протокола заседания аттестационной комиссии и удостоверение об аттестации. Формы протоколов и удостоверений об аттестации приведены в приложениях N 1 и 2 к настоящему Положению.</w:t>
      </w:r>
    </w:p>
    <w:p w:rsidR="00505C88" w:rsidRDefault="00505C88" w:rsidP="00505C88">
      <w:pPr>
        <w:pStyle w:val="a3"/>
        <w:rPr>
          <w:rFonts w:ascii="Verdana" w:hAnsi="Verdana"/>
          <w:color w:val="3D475D"/>
          <w:sz w:val="20"/>
          <w:szCs w:val="20"/>
        </w:rPr>
      </w:pPr>
      <w:r>
        <w:rPr>
          <w:rFonts w:ascii="Verdana" w:hAnsi="Verdana"/>
          <w:color w:val="3D475D"/>
          <w:sz w:val="20"/>
          <w:szCs w:val="20"/>
        </w:rPr>
        <w:t>25. Деятельность аттестационных комиссий считается правомочной, если в принятии решения об аттестации (проверке знаний) участвовало не менее пяти человек - членов комиссии, включая председателя или заместителя председателя этой комиссии.</w:t>
      </w:r>
    </w:p>
    <w:p w:rsidR="00505C88" w:rsidRDefault="00505C88" w:rsidP="00505C88">
      <w:pPr>
        <w:pStyle w:val="a3"/>
        <w:rPr>
          <w:rFonts w:ascii="Verdana" w:hAnsi="Verdana"/>
          <w:color w:val="3D475D"/>
          <w:sz w:val="20"/>
          <w:szCs w:val="20"/>
        </w:rPr>
      </w:pPr>
      <w:r>
        <w:rPr>
          <w:rFonts w:ascii="Verdana" w:hAnsi="Verdana"/>
          <w:color w:val="3D475D"/>
          <w:sz w:val="20"/>
          <w:szCs w:val="20"/>
        </w:rP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505C88" w:rsidRDefault="00505C88" w:rsidP="00505C88">
      <w:pPr>
        <w:pStyle w:val="a3"/>
        <w:rPr>
          <w:rFonts w:ascii="Verdana" w:hAnsi="Verdana"/>
          <w:color w:val="3D475D"/>
          <w:sz w:val="20"/>
          <w:szCs w:val="20"/>
        </w:rPr>
      </w:pPr>
      <w:r>
        <w:rPr>
          <w:rFonts w:ascii="Verdana" w:hAnsi="Verdana"/>
          <w:color w:val="3D475D"/>
          <w:sz w:val="20"/>
          <w:szCs w:val="20"/>
        </w:rPr>
        <w:t> </w:t>
      </w:r>
    </w:p>
    <w:p w:rsidR="00505C88" w:rsidRDefault="00505C88" w:rsidP="00505C88">
      <w:pPr>
        <w:pStyle w:val="a3"/>
        <w:jc w:val="right"/>
        <w:rPr>
          <w:rFonts w:ascii="Verdana" w:hAnsi="Verdana"/>
          <w:color w:val="3D475D"/>
          <w:sz w:val="20"/>
          <w:szCs w:val="20"/>
        </w:rPr>
      </w:pPr>
      <w:r>
        <w:rPr>
          <w:rFonts w:ascii="Verdana" w:hAnsi="Verdana"/>
          <w:color w:val="3D475D"/>
          <w:sz w:val="20"/>
          <w:szCs w:val="20"/>
        </w:rPr>
        <w:lastRenderedPageBreak/>
        <w:t>Приложение N 1</w:t>
      </w:r>
      <w:r>
        <w:rPr>
          <w:rFonts w:ascii="Verdana" w:hAnsi="Verdana"/>
          <w:color w:val="3D475D"/>
          <w:sz w:val="20"/>
          <w:szCs w:val="20"/>
        </w:rPr>
        <w:br/>
        <w:t>к Положению</w:t>
      </w:r>
    </w:p>
    <w:p w:rsidR="00505C88" w:rsidRDefault="00505C88" w:rsidP="00505C88">
      <w:pPr>
        <w:pStyle w:val="a3"/>
        <w:jc w:val="center"/>
        <w:rPr>
          <w:rFonts w:ascii="Verdana" w:hAnsi="Verdana"/>
          <w:color w:val="3D475D"/>
          <w:sz w:val="20"/>
          <w:szCs w:val="20"/>
        </w:rPr>
      </w:pPr>
      <w:r>
        <w:rPr>
          <w:rStyle w:val="a4"/>
          <w:rFonts w:ascii="Verdana" w:hAnsi="Verdana"/>
          <w:color w:val="3D475D"/>
          <w:sz w:val="20"/>
          <w:szCs w:val="20"/>
        </w:rPr>
        <w:t>ФОРМА ПРОТОКОЛА АТТЕСТАЦИОННОЙ КОМИССИИ</w:t>
      </w:r>
    </w:p>
    <w:tbl>
      <w:tblPr>
        <w:tblW w:w="9000" w:type="dxa"/>
        <w:jc w:val="center"/>
        <w:tblCellSpacing w:w="30" w:type="dxa"/>
        <w:shd w:val="clear" w:color="auto" w:fill="FFFFFF"/>
        <w:tblCellMar>
          <w:left w:w="0" w:type="dxa"/>
          <w:right w:w="0" w:type="dxa"/>
        </w:tblCellMar>
        <w:tblLook w:val="04A0"/>
      </w:tblPr>
      <w:tblGrid>
        <w:gridCol w:w="6941"/>
        <w:gridCol w:w="2059"/>
      </w:tblGrid>
      <w:tr w:rsidR="00505C88" w:rsidTr="00505C88">
        <w:trPr>
          <w:tblCellSpacing w:w="30" w:type="dxa"/>
          <w:jc w:val="center"/>
        </w:trPr>
        <w:tc>
          <w:tcPr>
            <w:tcW w:w="0" w:type="auto"/>
            <w:gridSpan w:val="2"/>
            <w:shd w:val="clear" w:color="auto" w:fill="FFFFFF"/>
            <w:vAlign w:val="center"/>
            <w:hideMark/>
          </w:tcPr>
          <w:p w:rsidR="00505C88" w:rsidRDefault="00505C88">
            <w:pPr>
              <w:jc w:val="center"/>
              <w:rPr>
                <w:rFonts w:ascii="Verdana" w:hAnsi="Verdana"/>
                <w:color w:val="3D475D"/>
                <w:sz w:val="18"/>
                <w:szCs w:val="18"/>
              </w:rPr>
            </w:pPr>
            <w:r>
              <w:rPr>
                <w:rStyle w:val="a4"/>
                <w:rFonts w:ascii="Verdana" w:hAnsi="Verdana"/>
                <w:color w:val="3D475D"/>
                <w:sz w:val="20"/>
                <w:szCs w:val="20"/>
                <w:shd w:val="clear" w:color="auto" w:fill="FFFFFF"/>
              </w:rPr>
              <w:t>АТТЕСТАЦИОННАЯ КОМИССИЯ</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18"/>
                <w:szCs w:val="18"/>
              </w:rPr>
            </w:pPr>
            <w:r>
              <w:rPr>
                <w:rFonts w:ascii="Verdana" w:hAnsi="Verdana"/>
                <w:color w:val="3D475D"/>
                <w:sz w:val="18"/>
                <w:szCs w:val="18"/>
              </w:rPr>
              <w:t> </w:t>
            </w:r>
          </w:p>
        </w:tc>
      </w:tr>
      <w:tr w:rsidR="00505C88" w:rsidTr="00505C88">
        <w:trPr>
          <w:tblCellSpacing w:w="30" w:type="dxa"/>
          <w:jc w:val="center"/>
        </w:trPr>
        <w:tc>
          <w:tcPr>
            <w:tcW w:w="0" w:type="auto"/>
            <w:gridSpan w:val="2"/>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pict>
                <v:rect id="_x0000_i1025" style="width:467.75pt;height:.75pt" o:hralign="center" o:hrstd="t" o:hrnoshade="t" o:hr="t" fillcolor="black" stroked="f"/>
              </w:pict>
            </w:r>
          </w:p>
          <w:p w:rsidR="00505C88" w:rsidRDefault="00505C88">
            <w:pPr>
              <w:jc w:val="center"/>
              <w:rPr>
                <w:rFonts w:ascii="Verdana" w:hAnsi="Verdana"/>
                <w:color w:val="3D475D"/>
                <w:sz w:val="20"/>
                <w:szCs w:val="20"/>
              </w:rPr>
            </w:pPr>
            <w:r>
              <w:rPr>
                <w:rFonts w:ascii="Verdana" w:hAnsi="Verdana"/>
                <w:color w:val="3D475D"/>
                <w:sz w:val="20"/>
                <w:szCs w:val="20"/>
              </w:rPr>
              <w:t>Наименование аттестационной комиссии</w:t>
            </w:r>
          </w:p>
        </w:tc>
      </w:tr>
      <w:tr w:rsidR="00505C88" w:rsidTr="00505C88">
        <w:trPr>
          <w:tblCellSpacing w:w="30" w:type="dxa"/>
          <w:jc w:val="center"/>
        </w:trPr>
        <w:tc>
          <w:tcPr>
            <w:tcW w:w="0" w:type="auto"/>
            <w:gridSpan w:val="2"/>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 </w:t>
            </w:r>
          </w:p>
        </w:tc>
      </w:tr>
      <w:tr w:rsidR="00505C88" w:rsidTr="00505C88">
        <w:trPr>
          <w:tblCellSpacing w:w="30" w:type="dxa"/>
          <w:jc w:val="center"/>
        </w:trPr>
        <w:tc>
          <w:tcPr>
            <w:tcW w:w="0" w:type="auto"/>
            <w:gridSpan w:val="2"/>
            <w:shd w:val="clear" w:color="auto" w:fill="FFFFFF"/>
            <w:vAlign w:val="center"/>
            <w:hideMark/>
          </w:tcPr>
          <w:p w:rsidR="00505C88" w:rsidRDefault="00505C88">
            <w:pPr>
              <w:jc w:val="center"/>
              <w:rPr>
                <w:rFonts w:ascii="Verdana" w:hAnsi="Verdana"/>
                <w:color w:val="3D475D"/>
                <w:sz w:val="20"/>
                <w:szCs w:val="20"/>
              </w:rPr>
            </w:pPr>
            <w:proofErr w:type="gramStart"/>
            <w:r>
              <w:rPr>
                <w:rStyle w:val="a4"/>
                <w:rFonts w:ascii="Verdana" w:hAnsi="Verdana"/>
                <w:color w:val="3D475D"/>
                <w:sz w:val="20"/>
                <w:szCs w:val="20"/>
              </w:rPr>
              <w:t>П</w:t>
            </w:r>
            <w:proofErr w:type="gramEnd"/>
            <w:r>
              <w:rPr>
                <w:rStyle w:val="a4"/>
                <w:rFonts w:ascii="Verdana" w:hAnsi="Verdana"/>
                <w:color w:val="3D475D"/>
                <w:sz w:val="20"/>
                <w:szCs w:val="20"/>
              </w:rPr>
              <w:t xml:space="preserve"> Р О Т О К О Л    N______</w:t>
            </w:r>
          </w:p>
        </w:tc>
      </w:tr>
      <w:tr w:rsidR="00505C88" w:rsidTr="00505C88">
        <w:trPr>
          <w:tblCellSpacing w:w="30" w:type="dxa"/>
          <w:jc w:val="center"/>
        </w:trPr>
        <w:tc>
          <w:tcPr>
            <w:tcW w:w="0" w:type="auto"/>
            <w:gridSpan w:val="2"/>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 </w:t>
            </w:r>
          </w:p>
        </w:tc>
      </w:tr>
      <w:tr w:rsidR="00505C88" w:rsidTr="00505C88">
        <w:trPr>
          <w:tblCellSpacing w:w="30" w:type="dxa"/>
          <w:jc w:val="center"/>
        </w:trPr>
        <w:tc>
          <w:tcPr>
            <w:tcW w:w="0" w:type="auto"/>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«_____»_____________ 20___ г.    </w:t>
            </w:r>
          </w:p>
        </w:tc>
        <w:tc>
          <w:tcPr>
            <w:tcW w:w="0" w:type="auto"/>
            <w:shd w:val="clear" w:color="auto" w:fill="FFFFFF"/>
            <w:vAlign w:val="center"/>
            <w:hideMark/>
          </w:tcPr>
          <w:p w:rsidR="00505C88" w:rsidRDefault="00505C88">
            <w:pPr>
              <w:jc w:val="right"/>
              <w:rPr>
                <w:rFonts w:ascii="Verdana" w:hAnsi="Verdana"/>
                <w:color w:val="3D475D"/>
                <w:sz w:val="20"/>
                <w:szCs w:val="20"/>
              </w:rPr>
            </w:pPr>
            <w:r>
              <w:rPr>
                <w:rFonts w:ascii="Verdana" w:hAnsi="Verdana"/>
                <w:color w:val="3D475D"/>
                <w:sz w:val="20"/>
                <w:szCs w:val="20"/>
              </w:rPr>
              <w:t> г. Москва</w:t>
            </w:r>
          </w:p>
        </w:tc>
      </w:tr>
      <w:tr w:rsidR="00505C88" w:rsidTr="00505C88">
        <w:trPr>
          <w:tblCellSpacing w:w="30" w:type="dxa"/>
          <w:jc w:val="center"/>
        </w:trPr>
        <w:tc>
          <w:tcPr>
            <w:tcW w:w="0" w:type="auto"/>
            <w:gridSpan w:val="2"/>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 </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Председатель _________________________________________________________________</w:t>
            </w:r>
          </w:p>
        </w:tc>
      </w:tr>
      <w:tr w:rsidR="00505C88" w:rsidTr="00505C88">
        <w:trPr>
          <w:tblCellSpacing w:w="30" w:type="dxa"/>
          <w:jc w:val="center"/>
        </w:trPr>
        <w:tc>
          <w:tcPr>
            <w:tcW w:w="0" w:type="auto"/>
            <w:gridSpan w:val="2"/>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(должность, фамилия, инициалы)</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 </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Члены комиссии:</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pict>
                <v:rect id="_x0000_i1026" style="width:467.75pt;height:.75pt" o:hralign="center" o:hrstd="t" o:hrnoshade="t" o:hr="t" fillcolor="black" stroked="f"/>
              </w:pict>
            </w:r>
          </w:p>
        </w:tc>
      </w:tr>
      <w:tr w:rsidR="00505C88" w:rsidTr="00505C88">
        <w:trPr>
          <w:tblCellSpacing w:w="30" w:type="dxa"/>
          <w:jc w:val="center"/>
        </w:trPr>
        <w:tc>
          <w:tcPr>
            <w:tcW w:w="0" w:type="auto"/>
            <w:gridSpan w:val="2"/>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(должность, фамилия, инициалы)</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pict>
                <v:rect id="_x0000_i1027" style="width:467.75pt;height:.75pt" o:hralign="center" o:hrstd="t" o:hrnoshade="t" o:hr="t" fillcolor="black" stroked="f"/>
              </w:pict>
            </w:r>
          </w:p>
        </w:tc>
      </w:tr>
      <w:tr w:rsidR="00505C88" w:rsidTr="00505C88">
        <w:trPr>
          <w:tblCellSpacing w:w="30" w:type="dxa"/>
          <w:jc w:val="center"/>
        </w:trPr>
        <w:tc>
          <w:tcPr>
            <w:tcW w:w="0" w:type="auto"/>
            <w:gridSpan w:val="2"/>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(должность, фамилия, инициалы)</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pict>
                <v:rect id="_x0000_i1028" style="width:467.75pt;height:.75pt" o:hralign="center" o:hrstd="t" o:hrnoshade="t" o:hr="t" fillcolor="black" stroked="f"/>
              </w:pict>
            </w:r>
          </w:p>
        </w:tc>
      </w:tr>
      <w:tr w:rsidR="00505C88" w:rsidTr="00505C88">
        <w:trPr>
          <w:tblCellSpacing w:w="30" w:type="dxa"/>
          <w:jc w:val="center"/>
        </w:trPr>
        <w:tc>
          <w:tcPr>
            <w:tcW w:w="0" w:type="auto"/>
            <w:gridSpan w:val="2"/>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(должность, фамилия, инициалы)</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 </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Проведена проверка знаний руководителей и специалистов</w:t>
            </w:r>
            <w:r>
              <w:rPr>
                <w:rFonts w:ascii="Verdana" w:hAnsi="Verdana"/>
                <w:color w:val="3D475D"/>
                <w:sz w:val="20"/>
                <w:szCs w:val="20"/>
              </w:rPr>
              <w:br/>
              <w:t> </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pict>
                <v:rect id="_x0000_i1029" style="width:467.75pt;height:.75pt" o:hralign="center" o:hrstd="t" o:hrnoshade="t" o:hr="t" fillcolor="black" stroked="f"/>
              </w:pict>
            </w:r>
          </w:p>
        </w:tc>
      </w:tr>
      <w:tr w:rsidR="00505C88" w:rsidTr="00505C88">
        <w:trPr>
          <w:tblCellSpacing w:w="30" w:type="dxa"/>
          <w:jc w:val="center"/>
        </w:trPr>
        <w:tc>
          <w:tcPr>
            <w:tcW w:w="0" w:type="auto"/>
            <w:gridSpan w:val="2"/>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(наименование организации)</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 </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lastRenderedPageBreak/>
              <w:t>в объеме, соответствующем должностным обязанностям.</w:t>
            </w:r>
          </w:p>
        </w:tc>
      </w:tr>
      <w:tr w:rsidR="00505C88" w:rsidTr="00505C88">
        <w:trPr>
          <w:tblCellSpacing w:w="30" w:type="dxa"/>
          <w:jc w:val="center"/>
        </w:trPr>
        <w:tc>
          <w:tcPr>
            <w:tcW w:w="0" w:type="auto"/>
            <w:gridSpan w:val="2"/>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 </w:t>
            </w:r>
          </w:p>
        </w:tc>
      </w:tr>
    </w:tbl>
    <w:p w:rsidR="00505C88" w:rsidRDefault="00505C88" w:rsidP="00505C88">
      <w:pPr>
        <w:rPr>
          <w:rStyle w:val="apple-style-span"/>
          <w:rFonts w:ascii="Verdana" w:hAnsi="Verdana"/>
          <w:vanish/>
          <w:color w:val="3D475D"/>
          <w:sz w:val="20"/>
          <w:szCs w:val="20"/>
        </w:rPr>
      </w:pP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300"/>
        <w:gridCol w:w="8700"/>
      </w:tblGrid>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rsidP="00505C88">
            <w:pPr>
              <w:jc w:val="center"/>
              <w:rPr>
                <w:rFonts w:ascii="Verdana" w:hAnsi="Verdana"/>
                <w:color w:val="3D475D"/>
                <w:sz w:val="20"/>
                <w:szCs w:val="20"/>
              </w:rPr>
            </w:pPr>
            <w:r>
              <w:rPr>
                <w:rFonts w:ascii="Verdana" w:hAnsi="Verdana"/>
                <w:color w:val="3D475D"/>
                <w:sz w:val="20"/>
                <w:szCs w:val="20"/>
              </w:rPr>
              <w:t>А</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rPr>
                <w:rFonts w:ascii="Verdana" w:hAnsi="Verdana"/>
                <w:color w:val="3D475D"/>
                <w:sz w:val="20"/>
                <w:szCs w:val="20"/>
              </w:rPr>
            </w:pPr>
            <w:r>
              <w:rPr>
                <w:rFonts w:ascii="Verdana" w:hAnsi="Verdana"/>
                <w:color w:val="3D475D"/>
                <w:sz w:val="20"/>
                <w:szCs w:val="20"/>
              </w:rPr>
              <w:t>Проверка знаний общих требований промышленной безопасности, установленных федеральными законами и иными нормативными правовыми актами Российской Федерации</w: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rPr>
                <w:rFonts w:ascii="Verdana" w:hAnsi="Verdana"/>
                <w:color w:val="3D475D"/>
                <w:sz w:val="20"/>
                <w:szCs w:val="20"/>
              </w:rPr>
            </w:pPr>
            <w:r>
              <w:rPr>
                <w:rFonts w:ascii="Verdana" w:hAnsi="Verdana"/>
                <w:color w:val="3D475D"/>
                <w:sz w:val="20"/>
                <w:szCs w:val="20"/>
              </w:rPr>
              <w:t>Проверка знаний специальных требований промышленной безопасности, установленных в   нормативных правовых актах и нормативно-технических документах:</w:t>
            </w:r>
            <w:r>
              <w:rPr>
                <w:rFonts w:ascii="Verdana" w:hAnsi="Verdana"/>
                <w:color w:val="3D475D"/>
                <w:sz w:val="20"/>
                <w:szCs w:val="20"/>
              </w:rPr>
              <w:br/>
              <w:t>Б.1. Требования промышленной безопасности в химической, нефтехимической и нефтеперерабатывающей промышленности,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30"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Б.2. Требования промышленной безопасности в нефтяной и газовой промышленности,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31"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Б.3. Требования промышленной безопасности в металлургической промышленности,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32"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Б.4. Требования промышленной безопасности в горнорудной промышленности,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33"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Б.5. Требования промышленной безопасности в угольной промышленности,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34"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Б.6. Требования по рациональному использованию и охране недр,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35"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 xml:space="preserve">Б.7. Требования промышленной безопасности на объектах газораспределения и </w:t>
            </w:r>
            <w:proofErr w:type="spellStart"/>
            <w:r>
              <w:rPr>
                <w:rFonts w:ascii="Verdana" w:hAnsi="Verdana"/>
                <w:color w:val="3D475D"/>
                <w:sz w:val="20"/>
                <w:szCs w:val="20"/>
              </w:rPr>
              <w:t>газопотребления</w:t>
            </w:r>
            <w:proofErr w:type="spellEnd"/>
            <w:r>
              <w:rPr>
                <w:rFonts w:ascii="Verdana" w:hAnsi="Verdana"/>
                <w:color w:val="3D475D"/>
                <w:sz w:val="20"/>
                <w:szCs w:val="20"/>
              </w:rPr>
              <w:t>,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36"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 xml:space="preserve">Б.8. Требования промышленной безопасности к оборудованию, работающему под давлением, установленные в следующих нормативных правовых актах и </w:t>
            </w:r>
            <w:r>
              <w:rPr>
                <w:rFonts w:ascii="Verdana" w:hAnsi="Verdana"/>
                <w:color w:val="3D475D"/>
                <w:sz w:val="20"/>
                <w:szCs w:val="20"/>
              </w:rPr>
              <w:lastRenderedPageBreak/>
              <w:t>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37"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Б.9. Требования промышленной безопасности к подъемным сооружениям,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38"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Б.10. Требования промышленной безопасности при транспортировании опасных веществ,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39"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Б.11. Требования промышленной безопасности на взрывоопасных объектах хранения и переработки растительного сырья,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40"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Б.12. Требования промышленной безопасности, относящиеся к взрывным работам,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41" style="width:467.75pt;height:.75pt" o:hralign="center" o:hrstd="t" o:hrnoshade="t" o:hr="t" fillcolor="black" stroked="f"/>
              </w:pic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lastRenderedPageBreak/>
              <w:t>В</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rPr>
                <w:rFonts w:ascii="Verdana" w:hAnsi="Verdana"/>
                <w:color w:val="3D475D"/>
                <w:sz w:val="20"/>
                <w:szCs w:val="20"/>
              </w:rPr>
            </w:pPr>
            <w:r>
              <w:rPr>
                <w:rFonts w:ascii="Verdana" w:hAnsi="Verdana"/>
                <w:color w:val="3D475D"/>
                <w:sz w:val="20"/>
                <w:szCs w:val="20"/>
              </w:rPr>
              <w:t>Проверка знаний требований экологической безопасности, установленных федеральными законами  и иными нормативными правовыми актами Российской Федерации</w: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Г</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rPr>
                <w:rFonts w:ascii="Verdana" w:hAnsi="Verdana"/>
                <w:color w:val="3D475D"/>
                <w:sz w:val="20"/>
                <w:szCs w:val="20"/>
              </w:rPr>
            </w:pPr>
            <w:r>
              <w:rPr>
                <w:rFonts w:ascii="Verdana" w:hAnsi="Verdana"/>
                <w:color w:val="3D475D"/>
                <w:sz w:val="20"/>
                <w:szCs w:val="20"/>
              </w:rPr>
              <w:t>Проверка знаний требований энергетической безопасности, установленных в нормативных правовых актах и нормативно-технических документах:</w:t>
            </w:r>
            <w:r>
              <w:rPr>
                <w:rFonts w:ascii="Verdana" w:hAnsi="Verdana"/>
                <w:color w:val="3D475D"/>
                <w:sz w:val="20"/>
                <w:szCs w:val="20"/>
              </w:rPr>
              <w:br/>
              <w:t>Г.1. Требования к порядку работы в электроустановках потребителей,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42"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Г.2. Требования к порядку работы на тепловых энергоустановках и тепловых сетях,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43" style="width:467.75pt;height:.75pt" o:hralign="center" o:hrstd="t" o:hrnoshade="t" o:hr="t" fillcolor="black" stroked="f"/>
              </w:pict>
            </w:r>
          </w:p>
          <w:p w:rsidR="00505C88" w:rsidRDefault="00505C88" w:rsidP="00505C88">
            <w:pPr>
              <w:rPr>
                <w:rFonts w:ascii="Verdana" w:hAnsi="Verdana"/>
                <w:color w:val="3D475D"/>
                <w:sz w:val="20"/>
                <w:szCs w:val="20"/>
              </w:rPr>
            </w:pPr>
            <w:r>
              <w:rPr>
                <w:rFonts w:ascii="Verdana" w:hAnsi="Verdana"/>
                <w:color w:val="3D475D"/>
                <w:sz w:val="20"/>
                <w:szCs w:val="20"/>
              </w:rPr>
              <w:t>Г.3. Требования к эксплуатации электрических станций и сетей, установленные в следующих нормативных правовых актах и нормативно-технических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44" style="width:467.75pt;height:.75pt" o:hralign="center" o:hrstd="t" o:hrnoshade="t" o:hr="t" fillcolor="black" stroked="f"/>
              </w:pic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Д</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rPr>
                <w:rFonts w:ascii="Verdana" w:hAnsi="Verdana"/>
                <w:color w:val="3D475D"/>
                <w:sz w:val="20"/>
                <w:szCs w:val="20"/>
              </w:rPr>
            </w:pPr>
            <w:r>
              <w:rPr>
                <w:rFonts w:ascii="Verdana" w:hAnsi="Verdana"/>
                <w:color w:val="3D475D"/>
                <w:sz w:val="20"/>
                <w:szCs w:val="20"/>
              </w:rPr>
              <w:t>Проверка знаний требований безопасности гидротехнических сооружений, установленных в следующих нормативных правовых актах и нормативно-</w:t>
            </w:r>
            <w:r>
              <w:rPr>
                <w:rFonts w:ascii="Verdana" w:hAnsi="Verdana"/>
                <w:color w:val="3D475D"/>
                <w:sz w:val="20"/>
                <w:szCs w:val="20"/>
              </w:rPr>
              <w:lastRenderedPageBreak/>
              <w:t>технических документах</w:t>
            </w:r>
          </w:p>
          <w:p w:rsidR="00505C88" w:rsidRDefault="00505C88" w:rsidP="00505C88">
            <w:pPr>
              <w:rPr>
                <w:rFonts w:ascii="Verdana" w:hAnsi="Verdana"/>
                <w:color w:val="3D475D"/>
                <w:sz w:val="20"/>
                <w:szCs w:val="20"/>
              </w:rPr>
            </w:pPr>
            <w:r>
              <w:rPr>
                <w:rFonts w:ascii="Verdana" w:hAnsi="Verdana"/>
                <w:color w:val="3D475D"/>
                <w:sz w:val="20"/>
                <w:szCs w:val="20"/>
              </w:rPr>
              <w:pict>
                <v:rect id="_x0000_i1045" style="width:467.75pt;height:.75pt" o:hralign="center" o:hrstd="t" o:hrnoshade="t" o:hr="t" fillcolor="black" stroked="f"/>
              </w:pic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lastRenderedPageBreak/>
              <w:t>Е</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rPr>
                <w:rFonts w:ascii="Verdana" w:hAnsi="Verdana"/>
                <w:color w:val="3D475D"/>
                <w:sz w:val="20"/>
                <w:szCs w:val="20"/>
              </w:rPr>
            </w:pPr>
            <w:r>
              <w:rPr>
                <w:rFonts w:ascii="Verdana" w:hAnsi="Verdana"/>
                <w:color w:val="3D475D"/>
                <w:sz w:val="20"/>
                <w:szCs w:val="20"/>
              </w:rPr>
              <w:t>Проверка знаний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p w:rsidR="00505C88" w:rsidRDefault="00505C88" w:rsidP="00505C88">
            <w:pPr>
              <w:rPr>
                <w:rFonts w:ascii="Verdana" w:hAnsi="Verdana"/>
                <w:color w:val="3D475D"/>
                <w:sz w:val="20"/>
                <w:szCs w:val="20"/>
              </w:rPr>
            </w:pPr>
            <w:r>
              <w:rPr>
                <w:rFonts w:ascii="Verdana" w:hAnsi="Verdana"/>
                <w:color w:val="3D475D"/>
                <w:sz w:val="20"/>
                <w:szCs w:val="20"/>
              </w:rPr>
              <w:pict>
                <v:rect id="_x0000_i1046" style="width:467.75pt;height:.75pt" o:hralign="center" o:hrstd="t" o:hrnoshade="t" o:hr="t" fillcolor="black" stroked="f"/>
              </w:pict>
            </w:r>
          </w:p>
        </w:tc>
      </w:tr>
    </w:tbl>
    <w:p w:rsidR="00505C88" w:rsidRDefault="00505C88" w:rsidP="00505C88">
      <w:pPr>
        <w:pStyle w:val="a3"/>
      </w:pPr>
      <w:r>
        <w:rPr>
          <w:rFonts w:ascii="Verdana" w:hAnsi="Verdana"/>
          <w:color w:val="3D475D"/>
          <w:sz w:val="20"/>
          <w:szCs w:val="20"/>
        </w:rPr>
        <w:t> </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462"/>
        <w:gridCol w:w="1347"/>
        <w:gridCol w:w="1161"/>
        <w:gridCol w:w="1389"/>
        <w:gridCol w:w="424"/>
        <w:gridCol w:w="424"/>
        <w:gridCol w:w="424"/>
        <w:gridCol w:w="390"/>
        <w:gridCol w:w="441"/>
        <w:gridCol w:w="409"/>
        <w:gridCol w:w="2129"/>
      </w:tblGrid>
      <w:tr w:rsidR="00505C88" w:rsidTr="00505C88">
        <w:trPr>
          <w:tblCellSpacing w:w="0" w:type="dxa"/>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N</w:t>
            </w:r>
            <w:r>
              <w:rPr>
                <w:rFonts w:ascii="Verdana" w:hAnsi="Verdana"/>
                <w:color w:val="3D475D"/>
                <w:sz w:val="18"/>
                <w:szCs w:val="18"/>
              </w:rPr>
              <w:br/>
            </w:r>
            <w:proofErr w:type="spellStart"/>
            <w:proofErr w:type="gramStart"/>
            <w:r>
              <w:rPr>
                <w:rFonts w:ascii="Verdana" w:hAnsi="Verdana"/>
                <w:color w:val="3D475D"/>
                <w:sz w:val="18"/>
                <w:szCs w:val="18"/>
              </w:rPr>
              <w:t>п</w:t>
            </w:r>
            <w:proofErr w:type="spellEnd"/>
            <w:proofErr w:type="gramEnd"/>
            <w:r>
              <w:rPr>
                <w:rFonts w:ascii="Verdana" w:hAnsi="Verdana"/>
                <w:color w:val="3D475D"/>
                <w:sz w:val="18"/>
                <w:szCs w:val="18"/>
              </w:rPr>
              <w:t>/</w:t>
            </w:r>
            <w:proofErr w:type="spellStart"/>
            <w:r>
              <w:rPr>
                <w:rFonts w:ascii="Verdana" w:hAnsi="Verdana"/>
                <w:color w:val="3D475D"/>
                <w:sz w:val="18"/>
                <w:szCs w:val="18"/>
              </w:rPr>
              <w:t>п</w:t>
            </w:r>
            <w:proofErr w:type="spellEnd"/>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Фамилия, имя, отчество</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Должность</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Причина проверки знаний</w:t>
            </w:r>
          </w:p>
        </w:tc>
        <w:tc>
          <w:tcPr>
            <w:tcW w:w="0" w:type="auto"/>
            <w:gridSpan w:val="6"/>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Отметка о результатах проверки знаний (</w:t>
            </w:r>
            <w:proofErr w:type="gramStart"/>
            <w:r>
              <w:rPr>
                <w:rFonts w:ascii="Verdana" w:hAnsi="Verdana"/>
                <w:color w:val="3D475D"/>
                <w:sz w:val="18"/>
                <w:szCs w:val="18"/>
              </w:rPr>
              <w:t>сдано</w:t>
            </w:r>
            <w:proofErr w:type="gramEnd"/>
            <w:r>
              <w:rPr>
                <w:rFonts w:ascii="Verdana" w:hAnsi="Verdana"/>
                <w:color w:val="3D475D"/>
                <w:sz w:val="18"/>
                <w:szCs w:val="18"/>
              </w:rPr>
              <w:t>/не сдано)</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N выданного удостоверения об аттестации</w:t>
            </w:r>
          </w:p>
        </w:tc>
      </w:tr>
      <w:tr w:rsidR="00505C88" w:rsidTr="00505C88">
        <w:trPr>
          <w:tblCellSpacing w:w="0" w:type="dxa"/>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rPr>
                <w:rFonts w:ascii="Verdana" w:hAnsi="Verdana"/>
                <w:color w:val="3D475D"/>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rPr>
                <w:rFonts w:ascii="Verdana" w:hAnsi="Verdana"/>
                <w:color w:val="3D475D"/>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rPr>
                <w:rFonts w:ascii="Verdana" w:hAnsi="Verdana"/>
                <w:color w:val="3D475D"/>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rPr>
                <w:rFonts w:ascii="Verdana" w:hAnsi="Verdana"/>
                <w:color w:val="3D475D"/>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Б</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В</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Д</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18"/>
                <w:szCs w:val="18"/>
              </w:rPr>
            </w:pPr>
            <w:r>
              <w:rPr>
                <w:rFonts w:ascii="Verdana" w:hAnsi="Verdana"/>
                <w:color w:val="3D475D"/>
                <w:sz w:val="18"/>
                <w:szCs w:val="18"/>
              </w:rPr>
              <w:t>Е</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rPr>
                <w:rFonts w:ascii="Verdana" w:hAnsi="Verdana"/>
                <w:color w:val="3D475D"/>
                <w:sz w:val="18"/>
                <w:szCs w:val="18"/>
              </w:rPr>
            </w:pP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r>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pPr>
              <w:jc w:val="center"/>
              <w:rPr>
                <w:rFonts w:ascii="Verdana" w:hAnsi="Verdana"/>
                <w:color w:val="3D475D"/>
                <w:sz w:val="18"/>
                <w:szCs w:val="18"/>
              </w:rPr>
            </w:pPr>
            <w:r>
              <w:rPr>
                <w:rFonts w:ascii="Verdana" w:hAnsi="Verdana"/>
                <w:color w:val="3D475D"/>
                <w:sz w:val="18"/>
                <w:szCs w:val="18"/>
              </w:rPr>
              <w:t> </w:t>
            </w:r>
          </w:p>
        </w:tc>
      </w:tr>
    </w:tbl>
    <w:p w:rsidR="00505C88" w:rsidRDefault="00505C88" w:rsidP="00505C88">
      <w:pPr>
        <w:pStyle w:val="a3"/>
        <w:rPr>
          <w:rFonts w:ascii="Verdana" w:hAnsi="Verdana"/>
          <w:color w:val="3D475D"/>
          <w:sz w:val="20"/>
          <w:szCs w:val="20"/>
        </w:rPr>
      </w:pPr>
      <w:r>
        <w:rPr>
          <w:rFonts w:ascii="Verdana" w:hAnsi="Verdana"/>
          <w:color w:val="3D475D"/>
          <w:sz w:val="20"/>
          <w:szCs w:val="20"/>
        </w:rPr>
        <w:t> </w:t>
      </w:r>
    </w:p>
    <w:tbl>
      <w:tblPr>
        <w:tblW w:w="9000" w:type="dxa"/>
        <w:jc w:val="center"/>
        <w:tblCellSpacing w:w="30" w:type="dxa"/>
        <w:shd w:val="clear" w:color="auto" w:fill="FFFFFF"/>
        <w:tblCellMar>
          <w:left w:w="0" w:type="dxa"/>
          <w:right w:w="0" w:type="dxa"/>
        </w:tblCellMar>
        <w:tblLook w:val="04A0"/>
      </w:tblPr>
      <w:tblGrid>
        <w:gridCol w:w="9000"/>
      </w:tblGrid>
      <w:tr w:rsidR="00505C88" w:rsidTr="00505C88">
        <w:trPr>
          <w:tblCellSpacing w:w="30" w:type="dxa"/>
          <w:jc w:val="center"/>
        </w:trPr>
        <w:tc>
          <w:tcPr>
            <w:tcW w:w="0" w:type="auto"/>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Председатель</w:t>
            </w:r>
            <w:proofErr w:type="gramStart"/>
            <w:r>
              <w:rPr>
                <w:rFonts w:ascii="Verdana" w:hAnsi="Verdana"/>
                <w:color w:val="3D475D"/>
                <w:sz w:val="20"/>
                <w:szCs w:val="20"/>
              </w:rPr>
              <w:t xml:space="preserve"> ____________________________   (_____________________)</w:t>
            </w:r>
            <w:proofErr w:type="gramEnd"/>
          </w:p>
        </w:tc>
      </w:tr>
      <w:tr w:rsidR="00505C88" w:rsidTr="00505C88">
        <w:trPr>
          <w:tblCellSpacing w:w="30" w:type="dxa"/>
          <w:jc w:val="center"/>
        </w:trPr>
        <w:tc>
          <w:tcPr>
            <w:tcW w:w="0" w:type="auto"/>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 </w:t>
            </w:r>
          </w:p>
        </w:tc>
      </w:tr>
      <w:tr w:rsidR="00505C88" w:rsidTr="00505C88">
        <w:trPr>
          <w:tblCellSpacing w:w="30" w:type="dxa"/>
          <w:jc w:val="center"/>
        </w:trPr>
        <w:tc>
          <w:tcPr>
            <w:tcW w:w="0" w:type="auto"/>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Члены комиссии</w:t>
            </w:r>
          </w:p>
        </w:tc>
      </w:tr>
      <w:tr w:rsidR="00505C88" w:rsidTr="00505C88">
        <w:trPr>
          <w:tblCellSpacing w:w="30" w:type="dxa"/>
          <w:jc w:val="center"/>
        </w:trPr>
        <w:tc>
          <w:tcPr>
            <w:tcW w:w="0" w:type="auto"/>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____________________________________(_____________________)</w:t>
            </w:r>
          </w:p>
        </w:tc>
      </w:tr>
      <w:tr w:rsidR="00505C88" w:rsidTr="00505C88">
        <w:trPr>
          <w:tblCellSpacing w:w="30" w:type="dxa"/>
          <w:jc w:val="center"/>
        </w:trPr>
        <w:tc>
          <w:tcPr>
            <w:tcW w:w="0" w:type="auto"/>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____________________________________(_____________________)</w:t>
            </w:r>
          </w:p>
        </w:tc>
      </w:tr>
      <w:tr w:rsidR="00505C88" w:rsidTr="00505C88">
        <w:trPr>
          <w:tblCellSpacing w:w="30" w:type="dxa"/>
          <w:jc w:val="center"/>
        </w:trPr>
        <w:tc>
          <w:tcPr>
            <w:tcW w:w="0" w:type="auto"/>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____________________________________(_____________________)</w:t>
            </w:r>
          </w:p>
        </w:tc>
      </w:tr>
      <w:tr w:rsidR="00505C88" w:rsidTr="00505C88">
        <w:trPr>
          <w:tblCellSpacing w:w="30" w:type="dxa"/>
          <w:jc w:val="center"/>
        </w:trPr>
        <w:tc>
          <w:tcPr>
            <w:tcW w:w="0" w:type="auto"/>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lastRenderedPageBreak/>
              <w:t> </w:t>
            </w:r>
          </w:p>
        </w:tc>
      </w:tr>
      <w:tr w:rsidR="00505C88" w:rsidTr="00505C88">
        <w:trPr>
          <w:tblCellSpacing w:w="30" w:type="dxa"/>
          <w:jc w:val="center"/>
        </w:trPr>
        <w:tc>
          <w:tcPr>
            <w:tcW w:w="0" w:type="auto"/>
            <w:shd w:val="clear" w:color="auto" w:fill="FFFFFF"/>
            <w:vAlign w:val="center"/>
            <w:hideMark/>
          </w:tcPr>
          <w:p w:rsidR="00505C88" w:rsidRDefault="00505C88">
            <w:pPr>
              <w:rPr>
                <w:rFonts w:ascii="Verdana" w:hAnsi="Verdana"/>
                <w:color w:val="3D475D"/>
                <w:sz w:val="20"/>
                <w:szCs w:val="20"/>
              </w:rPr>
            </w:pPr>
            <w:r>
              <w:rPr>
                <w:rFonts w:ascii="Verdana" w:hAnsi="Verdana"/>
                <w:color w:val="3D475D"/>
                <w:sz w:val="20"/>
                <w:szCs w:val="20"/>
              </w:rPr>
              <w:t>М.П.</w:t>
            </w:r>
          </w:p>
        </w:tc>
      </w:tr>
    </w:tbl>
    <w:p w:rsidR="00505C88" w:rsidRDefault="00505C88" w:rsidP="00505C88">
      <w:pPr>
        <w:pStyle w:val="a3"/>
        <w:jc w:val="right"/>
        <w:rPr>
          <w:rFonts w:ascii="Verdana" w:hAnsi="Verdana"/>
          <w:color w:val="3D475D"/>
          <w:sz w:val="20"/>
          <w:szCs w:val="20"/>
        </w:rPr>
      </w:pPr>
      <w:r>
        <w:rPr>
          <w:rFonts w:ascii="Verdana" w:hAnsi="Verdana"/>
          <w:color w:val="3D475D"/>
          <w:sz w:val="20"/>
          <w:szCs w:val="20"/>
        </w:rPr>
        <w:t>ПРИЛОЖЕНИЕ N 2</w:t>
      </w:r>
    </w:p>
    <w:p w:rsidR="00505C88" w:rsidRDefault="00505C88" w:rsidP="00505C88">
      <w:pPr>
        <w:pStyle w:val="a3"/>
        <w:jc w:val="center"/>
        <w:rPr>
          <w:rFonts w:ascii="Verdana" w:hAnsi="Verdana"/>
          <w:color w:val="3D475D"/>
          <w:sz w:val="20"/>
          <w:szCs w:val="20"/>
        </w:rPr>
      </w:pPr>
      <w:r>
        <w:rPr>
          <w:rStyle w:val="a4"/>
          <w:rFonts w:ascii="Verdana" w:hAnsi="Verdana"/>
          <w:color w:val="3D475D"/>
          <w:sz w:val="20"/>
          <w:szCs w:val="20"/>
        </w:rPr>
        <w:t>ФОРМА УДОСТОВЕРЕНИЯ ОБ АТТЕСТАЦИИ</w:t>
      </w:r>
    </w:p>
    <w:p w:rsidR="00505C88" w:rsidRDefault="00505C88" w:rsidP="00505C88">
      <w:pPr>
        <w:pStyle w:val="a3"/>
        <w:jc w:val="center"/>
        <w:rPr>
          <w:rFonts w:ascii="Verdana" w:hAnsi="Verdana"/>
          <w:color w:val="3D475D"/>
          <w:sz w:val="20"/>
          <w:szCs w:val="20"/>
        </w:rPr>
      </w:pPr>
      <w:r>
        <w:rPr>
          <w:rFonts w:ascii="Verdana" w:hAnsi="Verdana"/>
          <w:color w:val="3D475D"/>
          <w:sz w:val="20"/>
          <w:szCs w:val="20"/>
        </w:rPr>
        <w:t>Лицевая сторона</w:t>
      </w:r>
    </w:p>
    <w:tbl>
      <w:tblPr>
        <w:tblW w:w="9750" w:type="dxa"/>
        <w:jc w:val="center"/>
        <w:tblCellSpacing w:w="0" w:type="dxa"/>
        <w:tblCellMar>
          <w:top w:w="60" w:type="dxa"/>
          <w:left w:w="60" w:type="dxa"/>
          <w:bottom w:w="60" w:type="dxa"/>
          <w:right w:w="60" w:type="dxa"/>
        </w:tblCellMar>
        <w:tblLook w:val="04A0"/>
      </w:tblPr>
      <w:tblGrid>
        <w:gridCol w:w="4500"/>
        <w:gridCol w:w="750"/>
        <w:gridCol w:w="4500"/>
      </w:tblGrid>
      <w:tr w:rsidR="00505C88" w:rsidTr="00505C88">
        <w:trPr>
          <w:tblCellSpacing w:w="0" w:type="dxa"/>
          <w:jc w:val="center"/>
        </w:trPr>
        <w:tc>
          <w:tcPr>
            <w:tcW w:w="4500" w:type="dxa"/>
            <w:hideMark/>
          </w:tcPr>
          <w:p w:rsidR="00505C88" w:rsidRDefault="00505C88">
            <w:pPr>
              <w:divId w:val="592009276"/>
              <w:rPr>
                <w:rFonts w:ascii="Verdana" w:hAnsi="Verdana"/>
                <w:color w:val="3D475D"/>
                <w:sz w:val="20"/>
                <w:szCs w:val="20"/>
              </w:rPr>
            </w:pPr>
            <w:r>
              <w:rPr>
                <w:rFonts w:ascii="Verdana" w:hAnsi="Verdana"/>
                <w:color w:val="3D475D"/>
                <w:sz w:val="20"/>
                <w:szCs w:val="20"/>
              </w:rPr>
              <w:t xml:space="preserve">а) Удостоверение об аттестации в аттестационных комиссиях </w:t>
            </w:r>
            <w:proofErr w:type="spellStart"/>
            <w:r>
              <w:rPr>
                <w:rFonts w:ascii="Verdana" w:hAnsi="Verdana"/>
                <w:color w:val="3D475D"/>
                <w:sz w:val="20"/>
                <w:szCs w:val="20"/>
              </w:rPr>
              <w:t>Ростехнадзора</w:t>
            </w:r>
            <w:proofErr w:type="spellEnd"/>
          </w:p>
        </w:tc>
        <w:tc>
          <w:tcPr>
            <w:tcW w:w="750" w:type="dxa"/>
            <w:hideMark/>
          </w:tcPr>
          <w:p w:rsidR="00505C88" w:rsidRDefault="00505C88">
            <w:pPr>
              <w:rPr>
                <w:rFonts w:ascii="Verdana" w:hAnsi="Verdana"/>
                <w:color w:val="3D475D"/>
                <w:sz w:val="18"/>
                <w:szCs w:val="18"/>
              </w:rPr>
            </w:pPr>
            <w:r>
              <w:rPr>
                <w:rFonts w:ascii="Verdana" w:hAnsi="Verdana"/>
                <w:color w:val="3D475D"/>
                <w:sz w:val="18"/>
                <w:szCs w:val="18"/>
              </w:rPr>
              <w:t> </w:t>
            </w:r>
          </w:p>
        </w:tc>
        <w:tc>
          <w:tcPr>
            <w:tcW w:w="0" w:type="auto"/>
            <w:hideMark/>
          </w:tcPr>
          <w:p w:rsidR="00505C88" w:rsidRDefault="00505C88" w:rsidP="00505C88">
            <w:pPr>
              <w:rPr>
                <w:rFonts w:ascii="Verdana" w:hAnsi="Verdana"/>
                <w:color w:val="3D475D"/>
                <w:sz w:val="20"/>
                <w:szCs w:val="20"/>
              </w:rPr>
            </w:pPr>
            <w:r>
              <w:rPr>
                <w:rFonts w:ascii="Verdana" w:hAnsi="Verdana"/>
                <w:color w:val="3D475D"/>
                <w:sz w:val="20"/>
                <w:szCs w:val="20"/>
              </w:rPr>
              <w:t>б) Удостоверение об аттестации в аттестационных комиссиях поднадзорных организаций</w:t>
            </w:r>
          </w:p>
        </w:tc>
      </w:tr>
    </w:tbl>
    <w:p w:rsidR="00505C88" w:rsidRDefault="00505C88" w:rsidP="00505C88">
      <w:pPr>
        <w:pStyle w:val="a3"/>
        <w:jc w:val="center"/>
        <w:rPr>
          <w:rFonts w:ascii="Verdana" w:hAnsi="Verdana"/>
          <w:color w:val="3D475D"/>
          <w:sz w:val="20"/>
          <w:szCs w:val="20"/>
        </w:rPr>
      </w:pPr>
      <w:r>
        <w:rPr>
          <w:rFonts w:ascii="Verdana" w:hAnsi="Verdana"/>
          <w:noProof/>
          <w:color w:val="3D475D"/>
          <w:sz w:val="20"/>
          <w:szCs w:val="20"/>
        </w:rPr>
        <w:drawing>
          <wp:inline distT="0" distB="0" distL="0" distR="0">
            <wp:extent cx="5837555" cy="4827270"/>
            <wp:effectExtent l="19050" t="0" r="0" b="0"/>
            <wp:docPr id="23" name="Рисунок 23" descr="http://www.gosnadzor.ru/attestaciya/rd03192007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snadzor.ru/attestaciya/rd03192007_1.gif"/>
                    <pic:cNvPicPr>
                      <a:picLocks noChangeAspect="1" noChangeArrowheads="1"/>
                    </pic:cNvPicPr>
                  </pic:nvPicPr>
                  <pic:blipFill>
                    <a:blip r:embed="rId4"/>
                    <a:srcRect/>
                    <a:stretch>
                      <a:fillRect/>
                    </a:stretch>
                  </pic:blipFill>
                  <pic:spPr bwMode="auto">
                    <a:xfrm>
                      <a:off x="0" y="0"/>
                      <a:ext cx="5837555" cy="4827270"/>
                    </a:xfrm>
                    <a:prstGeom prst="rect">
                      <a:avLst/>
                    </a:prstGeom>
                    <a:noFill/>
                    <a:ln w="9525">
                      <a:noFill/>
                      <a:miter lim="800000"/>
                      <a:headEnd/>
                      <a:tailEnd/>
                    </a:ln>
                  </pic:spPr>
                </pic:pic>
              </a:graphicData>
            </a:graphic>
          </wp:inline>
        </w:drawing>
      </w:r>
    </w:p>
    <w:p w:rsidR="00505C88" w:rsidRDefault="00505C88" w:rsidP="00505C88">
      <w:pPr>
        <w:pStyle w:val="a3"/>
        <w:rPr>
          <w:rFonts w:ascii="Verdana" w:hAnsi="Verdana"/>
          <w:color w:val="3D475D"/>
          <w:sz w:val="20"/>
          <w:szCs w:val="20"/>
        </w:rPr>
      </w:pPr>
      <w:r>
        <w:rPr>
          <w:rFonts w:ascii="Verdana" w:hAnsi="Verdana"/>
          <w:color w:val="3D475D"/>
          <w:sz w:val="20"/>
          <w:szCs w:val="20"/>
        </w:rPr>
        <w:t>___________________________________________</w:t>
      </w:r>
      <w:r>
        <w:rPr>
          <w:rFonts w:ascii="Verdana" w:hAnsi="Verdana"/>
          <w:color w:val="3D475D"/>
          <w:sz w:val="20"/>
          <w:szCs w:val="20"/>
        </w:rPr>
        <w:br/>
        <w:t>       </w:t>
      </w:r>
      <w:r>
        <w:rPr>
          <w:rFonts w:ascii="Verdana" w:hAnsi="Verdana"/>
          <w:color w:val="3D475D"/>
          <w:sz w:val="20"/>
          <w:szCs w:val="20"/>
          <w:vertAlign w:val="superscript"/>
        </w:rPr>
        <w:t>&lt;*&gt;</w:t>
      </w:r>
      <w:r>
        <w:rPr>
          <w:rStyle w:val="apple-converted-space"/>
          <w:rFonts w:ascii="Verdana" w:hAnsi="Verdana"/>
          <w:color w:val="3D475D"/>
          <w:sz w:val="20"/>
          <w:szCs w:val="20"/>
        </w:rPr>
        <w:t> </w:t>
      </w:r>
      <w:r>
        <w:rPr>
          <w:rFonts w:ascii="Verdana" w:hAnsi="Verdana"/>
          <w:color w:val="3D475D"/>
          <w:sz w:val="20"/>
          <w:szCs w:val="20"/>
        </w:rPr>
        <w:t xml:space="preserve">- Номер состоит из четырех групп знаков. Первая группа – код Центрального аппарата или территориального органа </w:t>
      </w:r>
      <w:proofErr w:type="spellStart"/>
      <w:r>
        <w:rPr>
          <w:rFonts w:ascii="Verdana" w:hAnsi="Verdana"/>
          <w:color w:val="3D475D"/>
          <w:sz w:val="20"/>
          <w:szCs w:val="20"/>
        </w:rPr>
        <w:t>Ростехнадзора</w:t>
      </w:r>
      <w:proofErr w:type="spellEnd"/>
      <w:r>
        <w:rPr>
          <w:rFonts w:ascii="Verdana" w:hAnsi="Verdana"/>
          <w:color w:val="3D475D"/>
          <w:sz w:val="20"/>
          <w:szCs w:val="20"/>
        </w:rPr>
        <w:t>; вторая группа – две последние цифры года выдачи удостоверения; третья группа – номер протокола аттестации и четвертая группа – порядковый номер аттестуемого в протоколе аттестации</w:t>
      </w:r>
    </w:p>
    <w:p w:rsidR="00505C88" w:rsidRDefault="00505C88" w:rsidP="00505C88">
      <w:pPr>
        <w:pStyle w:val="a3"/>
        <w:jc w:val="center"/>
        <w:rPr>
          <w:rFonts w:ascii="Verdana" w:hAnsi="Verdana"/>
          <w:color w:val="3D475D"/>
          <w:sz w:val="20"/>
          <w:szCs w:val="20"/>
        </w:rPr>
      </w:pPr>
      <w:r>
        <w:rPr>
          <w:rFonts w:ascii="Verdana" w:hAnsi="Verdana"/>
          <w:color w:val="3D475D"/>
          <w:sz w:val="20"/>
          <w:szCs w:val="20"/>
        </w:rPr>
        <w:t>Оборотная сторона</w:t>
      </w:r>
    </w:p>
    <w:p w:rsidR="00505C88" w:rsidRDefault="00505C88" w:rsidP="00505C88">
      <w:pPr>
        <w:pStyle w:val="a3"/>
        <w:jc w:val="center"/>
        <w:rPr>
          <w:rFonts w:ascii="Verdana" w:hAnsi="Verdana"/>
          <w:color w:val="3D475D"/>
          <w:sz w:val="20"/>
          <w:szCs w:val="20"/>
        </w:rPr>
      </w:pPr>
      <w:r>
        <w:rPr>
          <w:rFonts w:ascii="Verdana" w:hAnsi="Verdana"/>
          <w:color w:val="3D475D"/>
          <w:sz w:val="20"/>
          <w:szCs w:val="20"/>
        </w:rPr>
        <w:lastRenderedPageBreak/>
        <w:t>(отмечаются в правом поле знаком V</w:t>
      </w:r>
      <w:r>
        <w:rPr>
          <w:rFonts w:ascii="Verdana" w:hAnsi="Verdana"/>
          <w:color w:val="3D475D"/>
          <w:sz w:val="20"/>
          <w:szCs w:val="20"/>
        </w:rPr>
        <w:br/>
        <w:t>нужные области аттестации)</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9166"/>
      </w:tblGrid>
      <w:tr w:rsidR="00505C88" w:rsidT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pStyle w:val="a3"/>
              <w:jc w:val="center"/>
              <w:rPr>
                <w:rFonts w:ascii="Verdana" w:hAnsi="Verdana"/>
                <w:color w:val="3D475D"/>
                <w:sz w:val="20"/>
                <w:szCs w:val="20"/>
              </w:rPr>
            </w:pPr>
            <w:r>
              <w:rPr>
                <w:rFonts w:ascii="Verdana" w:hAnsi="Verdana"/>
                <w:color w:val="3D475D"/>
                <w:sz w:val="20"/>
                <w:szCs w:val="20"/>
              </w:rPr>
              <w:t>Области аттестации</w:t>
            </w:r>
          </w:p>
          <w:tbl>
            <w:tblPr>
              <w:tblW w:w="900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542"/>
              <w:gridCol w:w="8458"/>
            </w:tblGrid>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А</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 xml:space="preserve">Общие </w:t>
                  </w:r>
                  <w:proofErr w:type="spellStart"/>
                  <w:r>
                    <w:rPr>
                      <w:rFonts w:ascii="Verdana" w:hAnsi="Verdana"/>
                      <w:color w:val="3D475D"/>
                      <w:sz w:val="20"/>
                      <w:szCs w:val="20"/>
                    </w:rPr>
                    <w:t>требованияпромышленной</w:t>
                  </w:r>
                  <w:proofErr w:type="spellEnd"/>
                  <w:r>
                    <w:rPr>
                      <w:rFonts w:ascii="Verdana" w:hAnsi="Verdana"/>
                      <w:color w:val="3D475D"/>
                      <w:sz w:val="20"/>
                      <w:szCs w:val="20"/>
                    </w:rPr>
                    <w:t xml:space="preserve"> безопасности</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rPr>
                      <w:rFonts w:ascii="Verdana" w:hAnsi="Verdana"/>
                      <w:color w:val="3D475D"/>
                      <w:sz w:val="20"/>
                      <w:szCs w:val="20"/>
                    </w:rPr>
                  </w:pPr>
                  <w:r>
                    <w:rPr>
                      <w:rFonts w:ascii="Verdana" w:hAnsi="Verdana"/>
                      <w:color w:val="3D475D"/>
                      <w:sz w:val="20"/>
                      <w:szCs w:val="20"/>
                    </w:rPr>
                    <w:t>Специальные требования промышленной безопасности</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w:t>
                  </w:r>
                  <w:proofErr w:type="gramStart"/>
                  <w:r>
                    <w:rPr>
                      <w:rFonts w:ascii="Verdana" w:hAnsi="Verdana"/>
                      <w:color w:val="3D475D"/>
                      <w:sz w:val="20"/>
                      <w:szCs w:val="20"/>
                    </w:rPr>
                    <w:t>1</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Химическая, нефтехимическая и нефтеперерабатывающая промышленность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w:t>
                  </w:r>
                  <w:proofErr w:type="gramStart"/>
                  <w:r>
                    <w:rPr>
                      <w:rFonts w:ascii="Verdana" w:hAnsi="Verdana"/>
                      <w:color w:val="3D475D"/>
                      <w:sz w:val="20"/>
                      <w:szCs w:val="20"/>
                    </w:rPr>
                    <w:t>2</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Нефтяная и газовая  промышленность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Металлургическая промышленность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w:t>
                  </w:r>
                  <w:proofErr w:type="gramStart"/>
                  <w:r>
                    <w:rPr>
                      <w:rFonts w:ascii="Verdana" w:hAnsi="Verdana"/>
                      <w:color w:val="3D475D"/>
                      <w:sz w:val="20"/>
                      <w:szCs w:val="20"/>
                    </w:rPr>
                    <w:t>4</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Горнорудная промышленность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Б5</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Угольная промышленность</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w:t>
                  </w:r>
                  <w:proofErr w:type="gramStart"/>
                  <w:r>
                    <w:rPr>
                      <w:rFonts w:ascii="Verdana" w:hAnsi="Verdana"/>
                      <w:color w:val="3D475D"/>
                      <w:sz w:val="20"/>
                      <w:szCs w:val="20"/>
                    </w:rPr>
                    <w:t>6</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Рациональное использование и охрана  недр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w:t>
                  </w:r>
                  <w:proofErr w:type="gramStart"/>
                  <w:r>
                    <w:rPr>
                      <w:rFonts w:ascii="Verdana" w:hAnsi="Verdana"/>
                      <w:color w:val="3D475D"/>
                      <w:sz w:val="20"/>
                      <w:szCs w:val="20"/>
                    </w:rPr>
                    <w:t>7</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Объекты газораспределения и </w:t>
                  </w:r>
                  <w:proofErr w:type="spellStart"/>
                  <w:r>
                    <w:rPr>
                      <w:rFonts w:ascii="Verdana" w:hAnsi="Verdana"/>
                      <w:color w:val="3D475D"/>
                      <w:sz w:val="20"/>
                      <w:szCs w:val="20"/>
                    </w:rPr>
                    <w:t>газопотребления</w:t>
                  </w:r>
                  <w:proofErr w:type="spellEnd"/>
                  <w:r>
                    <w:rPr>
                      <w:rFonts w:ascii="Verdana" w:hAnsi="Verdana"/>
                      <w:color w:val="3D475D"/>
                      <w:sz w:val="20"/>
                      <w:szCs w:val="20"/>
                    </w:rPr>
                    <w:t>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Б8</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Оборудование, работающее под давлением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w:t>
                  </w:r>
                  <w:proofErr w:type="gramStart"/>
                  <w:r>
                    <w:rPr>
                      <w:rFonts w:ascii="Verdana" w:hAnsi="Verdana"/>
                      <w:color w:val="3D475D"/>
                      <w:sz w:val="20"/>
                      <w:szCs w:val="20"/>
                    </w:rPr>
                    <w:t>9</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Подъемные сооружения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Б10</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Транспортирование опасных веществ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Б11</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Объекты хранения и переработки растительного сырья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Б12</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Взрывные работы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В</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Экологическая безопасность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Г</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Энергетическая  безопасность</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Г</w:t>
                  </w:r>
                  <w:proofErr w:type="gramStart"/>
                  <w:r>
                    <w:rPr>
                      <w:rFonts w:ascii="Verdana" w:hAnsi="Verdana"/>
                      <w:color w:val="3D475D"/>
                      <w:sz w:val="20"/>
                      <w:szCs w:val="20"/>
                    </w:rPr>
                    <w:t>1</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Электроустановки  потребителей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Г</w:t>
                  </w:r>
                  <w:proofErr w:type="gramStart"/>
                  <w:r>
                    <w:rPr>
                      <w:rFonts w:ascii="Verdana" w:hAnsi="Verdana"/>
                      <w:color w:val="3D475D"/>
                      <w:sz w:val="20"/>
                      <w:szCs w:val="20"/>
                    </w:rPr>
                    <w:t>2</w:t>
                  </w:r>
                  <w:proofErr w:type="gramEnd"/>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Тепловые энергоустановки и тепловые сети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Г3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Электрические станции и сети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t>Д</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Гидротехнические сооружения                 </w:t>
                  </w:r>
                </w:p>
              </w:tc>
            </w:tr>
            <w:tr w:rsidR="00505C8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05C88" w:rsidRDefault="00505C88">
                  <w:pPr>
                    <w:jc w:val="center"/>
                    <w:rPr>
                      <w:rFonts w:ascii="Verdana" w:hAnsi="Verdana"/>
                      <w:color w:val="3D475D"/>
                      <w:sz w:val="20"/>
                      <w:szCs w:val="20"/>
                    </w:rPr>
                  </w:pPr>
                  <w:r>
                    <w:rPr>
                      <w:rFonts w:ascii="Verdana" w:hAnsi="Verdana"/>
                      <w:color w:val="3D475D"/>
                      <w:sz w:val="20"/>
                      <w:szCs w:val="20"/>
                    </w:rPr>
                    <w:lastRenderedPageBreak/>
                    <w:t>Е</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05C88" w:rsidRDefault="00505C88" w:rsidP="00505C88">
                  <w:pPr>
                    <w:pStyle w:val="a3"/>
                    <w:rPr>
                      <w:rFonts w:ascii="Verdana" w:hAnsi="Verdana"/>
                      <w:color w:val="3D475D"/>
                      <w:sz w:val="20"/>
                      <w:szCs w:val="20"/>
                    </w:rPr>
                  </w:pPr>
                  <w:r>
                    <w:rPr>
                      <w:rFonts w:ascii="Verdana" w:hAnsi="Verdana"/>
                      <w:color w:val="3D475D"/>
                      <w:sz w:val="20"/>
                      <w:szCs w:val="20"/>
                    </w:rPr>
                    <w:t>Использование атомной энергии                 </w:t>
                  </w:r>
                </w:p>
              </w:tc>
            </w:tr>
          </w:tbl>
          <w:p w:rsidR="00505C88" w:rsidRDefault="00505C88">
            <w:pPr>
              <w:jc w:val="center"/>
              <w:rPr>
                <w:rFonts w:ascii="Verdana" w:hAnsi="Verdana"/>
                <w:color w:val="3D475D"/>
                <w:sz w:val="20"/>
                <w:szCs w:val="20"/>
              </w:rPr>
            </w:pPr>
          </w:p>
        </w:tc>
      </w:tr>
    </w:tbl>
    <w:p w:rsidR="00505C88" w:rsidRDefault="00505C88" w:rsidP="00505C88">
      <w:pPr>
        <w:pStyle w:val="a3"/>
        <w:jc w:val="center"/>
        <w:rPr>
          <w:rFonts w:ascii="Verdana" w:hAnsi="Verdana"/>
          <w:color w:val="3D475D"/>
          <w:sz w:val="20"/>
          <w:szCs w:val="20"/>
        </w:rPr>
      </w:pPr>
      <w:r>
        <w:rPr>
          <w:rFonts w:ascii="Verdana" w:hAnsi="Verdana"/>
          <w:color w:val="3D475D"/>
          <w:sz w:val="20"/>
          <w:szCs w:val="20"/>
        </w:rPr>
        <w:lastRenderedPageBreak/>
        <w:t> </w:t>
      </w:r>
    </w:p>
    <w:p w:rsidR="00505C88" w:rsidRDefault="00505C88" w:rsidP="00505C88">
      <w:pPr>
        <w:pStyle w:val="a3"/>
        <w:jc w:val="center"/>
        <w:rPr>
          <w:rFonts w:ascii="Verdana" w:hAnsi="Verdana"/>
          <w:color w:val="3D475D"/>
          <w:sz w:val="20"/>
          <w:szCs w:val="20"/>
        </w:rPr>
      </w:pPr>
      <w:r>
        <w:rPr>
          <w:rStyle w:val="a4"/>
          <w:rFonts w:ascii="Verdana" w:hAnsi="Verdana"/>
          <w:color w:val="3D475D"/>
          <w:sz w:val="20"/>
          <w:szCs w:val="20"/>
        </w:rPr>
        <w:t>ПОЛОЖЕНИЕ</w:t>
      </w:r>
      <w:r>
        <w:rPr>
          <w:rStyle w:val="apple-converted-space"/>
          <w:rFonts w:ascii="Verdana" w:hAnsi="Verdana"/>
          <w:b/>
          <w:bCs/>
          <w:color w:val="3D475D"/>
          <w:sz w:val="20"/>
          <w:szCs w:val="20"/>
        </w:rPr>
        <w:t> </w:t>
      </w:r>
      <w:r>
        <w:rPr>
          <w:rFonts w:ascii="Verdana" w:hAnsi="Verdana"/>
          <w:b/>
          <w:bCs/>
          <w:color w:val="3D475D"/>
          <w:sz w:val="20"/>
          <w:szCs w:val="20"/>
        </w:rPr>
        <w:br/>
      </w:r>
      <w:r>
        <w:rPr>
          <w:rStyle w:val="a4"/>
          <w:rFonts w:ascii="Verdana" w:hAnsi="Verdana"/>
          <w:color w:val="3D475D"/>
          <w:sz w:val="20"/>
          <w:szCs w:val="20"/>
        </w:rPr>
        <w:t>ОБ ОРГАНИЗАЦИИ ОБУЧЕНИЯ И ПРОВЕРКИ ЗНАНИЙ</w:t>
      </w:r>
      <w:r>
        <w:rPr>
          <w:rFonts w:ascii="Verdana" w:hAnsi="Verdana"/>
          <w:b/>
          <w:bCs/>
          <w:color w:val="3D475D"/>
          <w:sz w:val="20"/>
          <w:szCs w:val="20"/>
        </w:rPr>
        <w:br/>
      </w:r>
      <w:r>
        <w:rPr>
          <w:rStyle w:val="a4"/>
          <w:rFonts w:ascii="Verdana" w:hAnsi="Verdana"/>
          <w:color w:val="3D475D"/>
          <w:sz w:val="20"/>
          <w:szCs w:val="20"/>
        </w:rPr>
        <w:t>РАБОЧИХ ОРГАНИЗАЦИЙ, ПОДНАДЗОРНЫХ ФЕДЕРАЛЬНОЙ СЛУЖБЕ</w:t>
      </w:r>
      <w:r>
        <w:rPr>
          <w:rFonts w:ascii="Verdana" w:hAnsi="Verdana"/>
          <w:b/>
          <w:bCs/>
          <w:color w:val="3D475D"/>
          <w:sz w:val="20"/>
          <w:szCs w:val="20"/>
        </w:rPr>
        <w:br/>
      </w:r>
      <w:r>
        <w:rPr>
          <w:rStyle w:val="a4"/>
          <w:rFonts w:ascii="Verdana" w:hAnsi="Verdana"/>
          <w:color w:val="3D475D"/>
          <w:sz w:val="20"/>
          <w:szCs w:val="20"/>
        </w:rPr>
        <w:t>ПО ЭКОЛОГИЧЕСКОМУ, ТЕХНОЛОГИЧЕСКОМУ И АТОМНОМУ НАДЗОРУ</w:t>
      </w:r>
    </w:p>
    <w:p w:rsidR="00505C88" w:rsidRDefault="00505C88" w:rsidP="00505C88">
      <w:pPr>
        <w:pStyle w:val="a3"/>
        <w:jc w:val="center"/>
        <w:rPr>
          <w:rFonts w:ascii="Verdana" w:hAnsi="Verdana"/>
          <w:color w:val="3D475D"/>
          <w:sz w:val="20"/>
          <w:szCs w:val="20"/>
        </w:rPr>
      </w:pPr>
      <w:r>
        <w:rPr>
          <w:rFonts w:ascii="Verdana" w:hAnsi="Verdana"/>
          <w:color w:val="3D475D"/>
          <w:sz w:val="20"/>
          <w:szCs w:val="20"/>
        </w:rPr>
        <w:t xml:space="preserve">(в ред. Приказа </w:t>
      </w:r>
      <w:proofErr w:type="spellStart"/>
      <w:r>
        <w:rPr>
          <w:rFonts w:ascii="Verdana" w:hAnsi="Verdana"/>
          <w:color w:val="3D475D"/>
          <w:sz w:val="20"/>
          <w:szCs w:val="20"/>
        </w:rPr>
        <w:t>Ростехнадзора</w:t>
      </w:r>
      <w:proofErr w:type="spellEnd"/>
      <w:r>
        <w:rPr>
          <w:rFonts w:ascii="Verdana" w:hAnsi="Verdana"/>
          <w:color w:val="3D475D"/>
          <w:sz w:val="20"/>
          <w:szCs w:val="20"/>
        </w:rPr>
        <w:t xml:space="preserve"> от 05.07.2007 N 450)</w:t>
      </w:r>
    </w:p>
    <w:p w:rsidR="00505C88" w:rsidRDefault="00505C88" w:rsidP="00505C88">
      <w:pPr>
        <w:pStyle w:val="a3"/>
        <w:jc w:val="center"/>
        <w:rPr>
          <w:rFonts w:ascii="Verdana" w:hAnsi="Verdana"/>
          <w:color w:val="3D475D"/>
          <w:sz w:val="20"/>
          <w:szCs w:val="20"/>
        </w:rPr>
      </w:pPr>
      <w:r>
        <w:rPr>
          <w:rStyle w:val="a4"/>
          <w:rFonts w:ascii="Verdana" w:hAnsi="Verdana"/>
          <w:color w:val="3D475D"/>
          <w:sz w:val="20"/>
          <w:szCs w:val="20"/>
        </w:rPr>
        <w:t>I. Общие положения</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1. </w:t>
      </w:r>
      <w:proofErr w:type="gramStart"/>
      <w:r>
        <w:rPr>
          <w:rFonts w:ascii="Verdana" w:hAnsi="Verdana"/>
          <w:color w:val="3D475D"/>
          <w:sz w:val="20"/>
          <w:szCs w:val="20"/>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экологической, энергетической безопасности, безопасности гидротехнических сооружений и безопасности при использовании атомной энергии (далее - безопасность).</w:t>
      </w:r>
      <w:proofErr w:type="gramEnd"/>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2. </w:t>
      </w:r>
      <w:proofErr w:type="gramStart"/>
      <w:r>
        <w:rPr>
          <w:rFonts w:ascii="Verdana" w:hAnsi="Verdana"/>
          <w:color w:val="3D475D"/>
          <w:sz w:val="20"/>
          <w:szCs w:val="20"/>
        </w:rPr>
        <w:t>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расширение,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w:t>
      </w:r>
      <w:proofErr w:type="gramEnd"/>
      <w:r>
        <w:rPr>
          <w:rFonts w:ascii="Verdana" w:hAnsi="Verdana"/>
          <w:color w:val="3D475D"/>
          <w:sz w:val="20"/>
          <w:szCs w:val="20"/>
        </w:rPr>
        <w:t xml:space="preserve"> объекта по использованию атомной энергии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
    <w:p w:rsidR="00505C88" w:rsidRDefault="00505C88" w:rsidP="00505C88">
      <w:pPr>
        <w:pStyle w:val="a3"/>
        <w:rPr>
          <w:rFonts w:ascii="Verdana" w:hAnsi="Verdana"/>
          <w:color w:val="3D475D"/>
          <w:sz w:val="20"/>
          <w:szCs w:val="20"/>
        </w:rPr>
      </w:pPr>
      <w:r>
        <w:rPr>
          <w:rFonts w:ascii="Verdana" w:hAnsi="Verdana"/>
          <w:color w:val="3D475D"/>
          <w:sz w:val="20"/>
          <w:szCs w:val="20"/>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505C88" w:rsidRDefault="00505C88" w:rsidP="00505C88">
      <w:pPr>
        <w:pStyle w:val="a3"/>
        <w:rPr>
          <w:rFonts w:ascii="Verdana" w:hAnsi="Verdana"/>
          <w:color w:val="3D475D"/>
          <w:sz w:val="20"/>
          <w:szCs w:val="20"/>
        </w:rPr>
      </w:pPr>
      <w:r>
        <w:rPr>
          <w:rFonts w:ascii="Verdana" w:hAnsi="Verdana"/>
          <w:color w:val="3D475D"/>
          <w:sz w:val="20"/>
          <w:szCs w:val="20"/>
        </w:rPr>
        <w:t>4. Проверка знаний рабочих основных профессий в области безопасности проводится в объеме квалификационных требований, а также в объеме требований производственных инструкций и/или инструкций для данной профессии.</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5. Исключен. - Приказ </w:t>
      </w:r>
      <w:proofErr w:type="spellStart"/>
      <w:r>
        <w:rPr>
          <w:rFonts w:ascii="Verdana" w:hAnsi="Verdana"/>
          <w:color w:val="3D475D"/>
          <w:sz w:val="20"/>
          <w:szCs w:val="20"/>
        </w:rPr>
        <w:t>Ростехнадзора</w:t>
      </w:r>
      <w:proofErr w:type="spellEnd"/>
      <w:r>
        <w:rPr>
          <w:rFonts w:ascii="Verdana" w:hAnsi="Verdana"/>
          <w:color w:val="3D475D"/>
          <w:sz w:val="20"/>
          <w:szCs w:val="20"/>
        </w:rPr>
        <w:t xml:space="preserve"> от 05.07.2007 N 450.</w:t>
      </w:r>
    </w:p>
    <w:p w:rsidR="00505C88" w:rsidRDefault="00505C88" w:rsidP="00505C88">
      <w:pPr>
        <w:pStyle w:val="a3"/>
        <w:rPr>
          <w:rFonts w:ascii="Verdana" w:hAnsi="Verdana"/>
          <w:color w:val="3D475D"/>
          <w:sz w:val="20"/>
          <w:szCs w:val="20"/>
        </w:rPr>
      </w:pPr>
      <w:r>
        <w:rPr>
          <w:rFonts w:ascii="Verdana" w:hAnsi="Verdana"/>
          <w:color w:val="3D475D"/>
          <w:sz w:val="20"/>
          <w:szCs w:val="20"/>
        </w:rP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505C88" w:rsidRDefault="00505C88" w:rsidP="00505C88">
      <w:pPr>
        <w:pStyle w:val="a3"/>
        <w:jc w:val="center"/>
        <w:rPr>
          <w:rFonts w:ascii="Verdana" w:hAnsi="Verdana"/>
          <w:color w:val="3D475D"/>
          <w:sz w:val="20"/>
          <w:szCs w:val="20"/>
        </w:rPr>
      </w:pPr>
      <w:r>
        <w:rPr>
          <w:rStyle w:val="a4"/>
          <w:rFonts w:ascii="Verdana" w:hAnsi="Verdana"/>
          <w:color w:val="3D475D"/>
          <w:sz w:val="20"/>
          <w:szCs w:val="20"/>
        </w:rPr>
        <w:t>II. Профессиональное обучение рабочих основных профессий</w:t>
      </w:r>
    </w:p>
    <w:p w:rsidR="00505C88" w:rsidRDefault="00505C88" w:rsidP="00505C88">
      <w:pPr>
        <w:pStyle w:val="a3"/>
        <w:rPr>
          <w:rFonts w:ascii="Verdana" w:hAnsi="Verdana"/>
          <w:color w:val="3D475D"/>
          <w:sz w:val="20"/>
          <w:szCs w:val="20"/>
        </w:rPr>
      </w:pPr>
      <w:r>
        <w:rPr>
          <w:rFonts w:ascii="Verdana" w:hAnsi="Verdana"/>
          <w:color w:val="3D475D"/>
          <w:sz w:val="20"/>
          <w:szCs w:val="20"/>
        </w:rPr>
        <w:t>7. Обучение рабочих основных профессий включает:</w:t>
      </w:r>
    </w:p>
    <w:p w:rsidR="00505C88" w:rsidRDefault="00505C88" w:rsidP="00505C88">
      <w:pPr>
        <w:pStyle w:val="a3"/>
        <w:rPr>
          <w:rFonts w:ascii="Verdana" w:hAnsi="Verdana"/>
          <w:color w:val="3D475D"/>
          <w:sz w:val="20"/>
          <w:szCs w:val="20"/>
        </w:rPr>
      </w:pPr>
      <w:r>
        <w:rPr>
          <w:rFonts w:ascii="Verdana" w:hAnsi="Verdana"/>
          <w:color w:val="3D475D"/>
          <w:sz w:val="20"/>
          <w:szCs w:val="20"/>
        </w:rPr>
        <w:t>- подготовку вновь принятых рабочих;</w:t>
      </w:r>
    </w:p>
    <w:p w:rsidR="00505C88" w:rsidRDefault="00505C88" w:rsidP="00505C88">
      <w:pPr>
        <w:pStyle w:val="a3"/>
        <w:rPr>
          <w:rFonts w:ascii="Verdana" w:hAnsi="Verdana"/>
          <w:color w:val="3D475D"/>
          <w:sz w:val="20"/>
          <w:szCs w:val="20"/>
        </w:rPr>
      </w:pPr>
      <w:r>
        <w:rPr>
          <w:rFonts w:ascii="Verdana" w:hAnsi="Verdana"/>
          <w:color w:val="3D475D"/>
          <w:sz w:val="20"/>
          <w:szCs w:val="20"/>
        </w:rPr>
        <w:t>- переподготовку (переобучение) рабочих;</w:t>
      </w:r>
    </w:p>
    <w:p w:rsidR="00505C88" w:rsidRDefault="00505C88" w:rsidP="00505C88">
      <w:pPr>
        <w:pStyle w:val="a3"/>
        <w:rPr>
          <w:rFonts w:ascii="Verdana" w:hAnsi="Verdana"/>
          <w:color w:val="3D475D"/>
          <w:sz w:val="20"/>
          <w:szCs w:val="20"/>
        </w:rPr>
      </w:pPr>
      <w:r>
        <w:rPr>
          <w:rFonts w:ascii="Verdana" w:hAnsi="Verdana"/>
          <w:color w:val="3D475D"/>
          <w:sz w:val="20"/>
          <w:szCs w:val="20"/>
        </w:rPr>
        <w:lastRenderedPageBreak/>
        <w:t>- обучение рабочих вторым (смежным) профессиям;</w:t>
      </w:r>
    </w:p>
    <w:p w:rsidR="00505C88" w:rsidRDefault="00505C88" w:rsidP="00505C88">
      <w:pPr>
        <w:pStyle w:val="a3"/>
        <w:rPr>
          <w:rFonts w:ascii="Verdana" w:hAnsi="Verdana"/>
          <w:color w:val="3D475D"/>
          <w:sz w:val="20"/>
          <w:szCs w:val="20"/>
        </w:rPr>
      </w:pPr>
      <w:r>
        <w:rPr>
          <w:rFonts w:ascii="Verdana" w:hAnsi="Verdana"/>
          <w:color w:val="3D475D"/>
          <w:sz w:val="20"/>
          <w:szCs w:val="20"/>
        </w:rPr>
        <w:t>- повышение квалификации рабочих.</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Подготовка вновь принятых рабочих основных профессий проводится в организациях (учреждениях), реализующих программы профессиональной подготовки, дополнительного профессионального образования, начального профессионального образования, в соответствии с лицензией на </w:t>
      </w:r>
      <w:proofErr w:type="gramStart"/>
      <w:r>
        <w:rPr>
          <w:rFonts w:ascii="Verdana" w:hAnsi="Verdana"/>
          <w:color w:val="3D475D"/>
          <w:sz w:val="20"/>
          <w:szCs w:val="20"/>
        </w:rPr>
        <w:t>право ведения</w:t>
      </w:r>
      <w:proofErr w:type="gramEnd"/>
      <w:r>
        <w:rPr>
          <w:rFonts w:ascii="Verdana" w:hAnsi="Verdana"/>
          <w:color w:val="3D475D"/>
          <w:sz w:val="20"/>
          <w:szCs w:val="20"/>
        </w:rPr>
        <w:t xml:space="preserve"> образовательной деятельности.</w:t>
      </w:r>
    </w:p>
    <w:p w:rsidR="00505C88" w:rsidRDefault="00505C88" w:rsidP="00505C88">
      <w:pPr>
        <w:pStyle w:val="a3"/>
        <w:rPr>
          <w:rFonts w:ascii="Verdana" w:hAnsi="Verdana"/>
          <w:color w:val="3D475D"/>
          <w:sz w:val="20"/>
          <w:szCs w:val="20"/>
        </w:rPr>
      </w:pPr>
      <w:r>
        <w:rPr>
          <w:rFonts w:ascii="Verdana" w:hAnsi="Verdana"/>
          <w:color w:val="3D475D"/>
          <w:sz w:val="20"/>
          <w:szCs w:val="20"/>
        </w:rPr>
        <w:t>Программы профессионального обучения для рабочих основных профессий разрабатываются организациями (учреждениями), реализующими эти программы, в соответствии с квалификационными требованиями для каждого разряда конкретной профессии и установленным сроком обучения. Программы профессионального обучения предусматривают теоретическое и производственное обучение.</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8. Программы профессионального обучения согласуются с Федеральной службой по экологическому, технологическому и атомному надзору или ее территориальными органами. Перечень основных профессий рабочих, </w:t>
      </w:r>
      <w:proofErr w:type="gramStart"/>
      <w:r>
        <w:rPr>
          <w:rFonts w:ascii="Verdana" w:hAnsi="Verdana"/>
          <w:color w:val="3D475D"/>
          <w:sz w:val="20"/>
          <w:szCs w:val="20"/>
        </w:rPr>
        <w:t>программы</w:t>
      </w:r>
      <w:proofErr w:type="gramEnd"/>
      <w:r>
        <w:rPr>
          <w:rFonts w:ascii="Verdana" w:hAnsi="Verdana"/>
          <w:color w:val="3D475D"/>
          <w:sz w:val="20"/>
          <w:szCs w:val="20"/>
        </w:rPr>
        <w:t xml:space="preserve"> обучения которых должны быть согласованы с Федеральной службой по экологическому, технологическому и атомному надзору, утверждается Федеральной службой по экологическому, технологическому и атомному надзору.</w:t>
      </w:r>
    </w:p>
    <w:p w:rsidR="00505C88" w:rsidRDefault="00505C88" w:rsidP="00505C88">
      <w:pPr>
        <w:pStyle w:val="a3"/>
        <w:rPr>
          <w:rFonts w:ascii="Verdana" w:hAnsi="Verdana"/>
          <w:color w:val="3D475D"/>
          <w:sz w:val="20"/>
          <w:szCs w:val="20"/>
        </w:rPr>
      </w:pPr>
      <w:r>
        <w:rPr>
          <w:rFonts w:ascii="Verdana" w:hAnsi="Verdana"/>
          <w:color w:val="3D475D"/>
          <w:sz w:val="20"/>
          <w:szCs w:val="20"/>
        </w:rPr>
        <w:t>9. Индивидуальная теоретическая подготовка вновь принятых рабочих основных профессий не допускается. Теоретическое и производственное обучение осуществляется в учебной группе.</w:t>
      </w:r>
    </w:p>
    <w:p w:rsidR="00505C88" w:rsidRDefault="00505C88" w:rsidP="00505C88">
      <w:pPr>
        <w:pStyle w:val="a3"/>
        <w:rPr>
          <w:rFonts w:ascii="Verdana" w:hAnsi="Verdana"/>
          <w:color w:val="3D475D"/>
          <w:sz w:val="20"/>
          <w:szCs w:val="20"/>
        </w:rPr>
      </w:pPr>
      <w:r>
        <w:rPr>
          <w:rFonts w:ascii="Verdana" w:hAnsi="Verdana"/>
          <w:color w:val="3D475D"/>
          <w:sz w:val="20"/>
          <w:szCs w:val="20"/>
        </w:rPr>
        <w:t>10. Производственное обучение проводится на учебно-материальной базе (учебные лаборатории, мастерские, участки, цехи, тренажеры, полигоны и т.п.), оснащение которой обеспечивает качественную отработку практических навыков обучаемых. Производственное обучение проводится под руководством преподавателя, мастера производственного обучения или высококвалифицированного рабочего.</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11. По окончании обучения проводится итоговый экзамен по проверке теоретических знаний и практических навыков обучающихся. По результатам экзамена на основании протокола квалификационной комиссии </w:t>
      </w:r>
      <w:proofErr w:type="gramStart"/>
      <w:r>
        <w:rPr>
          <w:rFonts w:ascii="Verdana" w:hAnsi="Verdana"/>
          <w:color w:val="3D475D"/>
          <w:sz w:val="20"/>
          <w:szCs w:val="20"/>
        </w:rPr>
        <w:t>обучаемому</w:t>
      </w:r>
      <w:proofErr w:type="gramEnd"/>
      <w:r>
        <w:rPr>
          <w:rFonts w:ascii="Verdana" w:hAnsi="Verdana"/>
          <w:color w:val="3D475D"/>
          <w:sz w:val="20"/>
          <w:szCs w:val="20"/>
        </w:rPr>
        <w:t xml:space="preserve"> присваивается квалификация (профессия), разряд и выдается свидетельство. Лицам, прошедшим обучение и успешно сдавшим в установленном порядке экзамены по ведению конкретных работ на объекте, кроме свидетельства выдается соответствующее удостоверение для допуска к этим работам. Квалификационная комиссия формируется приказом руководителя организации, проводящей обучение. В состав квалификационной комиссии по согласованию включаются представители территориального органа Федеральной службы по экологическому, технологическому и атомному надзору. В состав квалификационной комиссии не включаются лица, проводившие обучение.</w:t>
      </w:r>
    </w:p>
    <w:p w:rsidR="00505C88" w:rsidRDefault="00505C88" w:rsidP="00505C88">
      <w:pPr>
        <w:pStyle w:val="a3"/>
        <w:rPr>
          <w:rFonts w:ascii="Verdana" w:hAnsi="Verdana"/>
          <w:color w:val="3D475D"/>
          <w:sz w:val="20"/>
          <w:szCs w:val="20"/>
        </w:rPr>
      </w:pPr>
      <w:r>
        <w:rPr>
          <w:rFonts w:ascii="Verdana" w:hAnsi="Verdana"/>
          <w:color w:val="3D475D"/>
          <w:sz w:val="20"/>
          <w:szCs w:val="20"/>
        </w:rPr>
        <w:t>Специалистам с высшим и средним специальным образованием, работающим по рабочим специальностям, за теоретический курс обучения засчитывается подтвержденный дипломом теоретический курс по соответствующей специальности в рамках программы подготовки вновь принятых рабочих, а за практический курс - стажировка на рабочем месте.</w:t>
      </w:r>
    </w:p>
    <w:p w:rsidR="00505C88" w:rsidRDefault="00505C88" w:rsidP="00505C88">
      <w:pPr>
        <w:pStyle w:val="a3"/>
        <w:rPr>
          <w:rFonts w:ascii="Verdana" w:hAnsi="Verdana"/>
          <w:color w:val="3D475D"/>
          <w:sz w:val="20"/>
          <w:szCs w:val="20"/>
        </w:rPr>
      </w:pPr>
      <w:r>
        <w:rPr>
          <w:rFonts w:ascii="Verdana" w:hAnsi="Verdana"/>
          <w:color w:val="3D475D"/>
          <w:sz w:val="20"/>
          <w:szCs w:val="20"/>
        </w:rPr>
        <w:t>12. Переподготовка (переобучение) рабочих основных профессий организуется с целью освоения новых профессий высвобождаемыми рабочими, которые не могут быть использованы по имеющимся у них профессиям, а также лицами, изъявившими желание сменить профессию.</w:t>
      </w:r>
    </w:p>
    <w:p w:rsidR="00505C88" w:rsidRDefault="00505C88" w:rsidP="00505C88">
      <w:pPr>
        <w:pStyle w:val="a3"/>
        <w:rPr>
          <w:rFonts w:ascii="Verdana" w:hAnsi="Verdana"/>
          <w:color w:val="3D475D"/>
          <w:sz w:val="20"/>
          <w:szCs w:val="20"/>
        </w:rPr>
      </w:pPr>
      <w:r>
        <w:rPr>
          <w:rFonts w:ascii="Verdana" w:hAnsi="Verdana"/>
          <w:color w:val="3D475D"/>
          <w:sz w:val="20"/>
          <w:szCs w:val="20"/>
        </w:rPr>
        <w:t>13. Обучение рабочих вторым (смежным) профессиям организуется с целью получения новой профессии с начальным или более высоким уровнем квалификации.</w:t>
      </w:r>
    </w:p>
    <w:p w:rsidR="00505C88" w:rsidRDefault="00505C88" w:rsidP="00505C88">
      <w:pPr>
        <w:pStyle w:val="a3"/>
        <w:rPr>
          <w:rFonts w:ascii="Verdana" w:hAnsi="Verdana"/>
          <w:color w:val="3D475D"/>
          <w:sz w:val="20"/>
          <w:szCs w:val="20"/>
        </w:rPr>
      </w:pPr>
      <w:r>
        <w:rPr>
          <w:rFonts w:ascii="Verdana" w:hAnsi="Verdana"/>
          <w:color w:val="3D475D"/>
          <w:sz w:val="20"/>
          <w:szCs w:val="20"/>
        </w:rPr>
        <w:lastRenderedPageBreak/>
        <w:t>14. Порядок обучения, предусмотренный при подготовке вновь принятых рабочих основных профессий, распространяется на переподготовку (переобучение), а также обучение рабочих вторым (смежным) профессиям. Разработку и утверждение учебных программ для переподготовки (переобучения), а также обучение рабочих вторым (смежным) профессиям осуществляют организации, указанные в пункте 7 настоящего Положения, в соответствии с программами подготовки вновь принятых рабочих. Сроки освоения программ переподготовки (переобучения), а также обучение рабочих вторым (смежным) профессиям могут быть сокращены, но не более чем на половину срока подготовки вновь принятых рабочих.</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15. Повышение квалификации рабочих направлено на совершенствование их профессиональных знаний, умений, навыков, рост мастерства по имеющимся профессиям. Повышение квалификации проводится в образовательных учреждениях в соответствии с лицензией на </w:t>
      </w:r>
      <w:proofErr w:type="gramStart"/>
      <w:r>
        <w:rPr>
          <w:rFonts w:ascii="Verdana" w:hAnsi="Verdana"/>
          <w:color w:val="3D475D"/>
          <w:sz w:val="20"/>
          <w:szCs w:val="20"/>
        </w:rPr>
        <w:t>право ведения</w:t>
      </w:r>
      <w:proofErr w:type="gramEnd"/>
      <w:r>
        <w:rPr>
          <w:rFonts w:ascii="Verdana" w:hAnsi="Verdana"/>
          <w:color w:val="3D475D"/>
          <w:sz w:val="20"/>
          <w:szCs w:val="20"/>
        </w:rPr>
        <w:t xml:space="preserve"> образовательной деятельности.</w:t>
      </w:r>
    </w:p>
    <w:p w:rsidR="00505C88" w:rsidRDefault="00505C88" w:rsidP="00505C88">
      <w:pPr>
        <w:pStyle w:val="a3"/>
        <w:rPr>
          <w:rFonts w:ascii="Verdana" w:hAnsi="Verdana"/>
          <w:color w:val="3D475D"/>
          <w:sz w:val="20"/>
          <w:szCs w:val="20"/>
        </w:rPr>
      </w:pPr>
      <w:r>
        <w:rPr>
          <w:rFonts w:ascii="Verdana" w:hAnsi="Verdana"/>
          <w:color w:val="3D475D"/>
          <w:sz w:val="20"/>
          <w:szCs w:val="20"/>
        </w:rPr>
        <w:t>16. Профессиональное обучение рабочих проводится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 Преподаватели и мастера производственного обучения должны обладать знаниями по основам педагогики, иметь соответствующее образование и практический опыт работы, пройти аттестацию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в соответствии со специализацией (преподаваемым предметом).</w:t>
      </w:r>
    </w:p>
    <w:p w:rsidR="00505C88" w:rsidRDefault="00505C88" w:rsidP="00505C88">
      <w:pPr>
        <w:pStyle w:val="a3"/>
        <w:rPr>
          <w:rFonts w:ascii="Verdana" w:hAnsi="Verdana"/>
          <w:color w:val="3D475D"/>
          <w:sz w:val="20"/>
          <w:szCs w:val="20"/>
        </w:rPr>
      </w:pPr>
      <w:r>
        <w:rPr>
          <w:rFonts w:ascii="Verdana" w:hAnsi="Verdana"/>
          <w:color w:val="3D475D"/>
          <w:sz w:val="20"/>
          <w:szCs w:val="20"/>
        </w:rPr>
        <w:t>17. В организациях, осуществляющих профессиональное обучение рабочих, разрабатывается и документируется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качества. Для информирования потребителей услуг в области профессионального обучения рабочих об организациях, обеспечивающих высокое качество услуг, проводится аккредитация этих организаций.</w:t>
      </w:r>
    </w:p>
    <w:p w:rsidR="00505C88" w:rsidRDefault="00505C88" w:rsidP="00505C88">
      <w:pPr>
        <w:pStyle w:val="a3"/>
        <w:jc w:val="center"/>
        <w:rPr>
          <w:rFonts w:ascii="Verdana" w:hAnsi="Verdana"/>
          <w:color w:val="3D475D"/>
          <w:sz w:val="20"/>
          <w:szCs w:val="20"/>
        </w:rPr>
      </w:pPr>
      <w:r>
        <w:rPr>
          <w:rStyle w:val="a4"/>
          <w:rFonts w:ascii="Verdana" w:hAnsi="Verdana"/>
          <w:color w:val="3D475D"/>
          <w:sz w:val="20"/>
          <w:szCs w:val="20"/>
        </w:rPr>
        <w:t>III. Инструктаж по безопасности, стажировка,</w:t>
      </w:r>
      <w:r>
        <w:rPr>
          <w:rFonts w:ascii="Verdana" w:hAnsi="Verdana"/>
          <w:b/>
          <w:bCs/>
          <w:color w:val="3D475D"/>
          <w:sz w:val="20"/>
          <w:szCs w:val="20"/>
        </w:rPr>
        <w:br/>
      </w:r>
      <w:r>
        <w:rPr>
          <w:rStyle w:val="a4"/>
          <w:rFonts w:ascii="Verdana" w:hAnsi="Verdana"/>
          <w:color w:val="3D475D"/>
          <w:sz w:val="20"/>
          <w:szCs w:val="20"/>
        </w:rPr>
        <w:t>допуск к самостоятельной работе, проверка знаний</w:t>
      </w:r>
    </w:p>
    <w:p w:rsidR="00505C88" w:rsidRDefault="00505C88" w:rsidP="00505C88">
      <w:pPr>
        <w:pStyle w:val="a3"/>
        <w:rPr>
          <w:rFonts w:ascii="Verdana" w:hAnsi="Verdana"/>
          <w:color w:val="3D475D"/>
          <w:sz w:val="20"/>
          <w:szCs w:val="20"/>
        </w:rPr>
      </w:pPr>
      <w:r>
        <w:rPr>
          <w:rFonts w:ascii="Verdana" w:hAnsi="Verdana"/>
          <w:color w:val="3D475D"/>
          <w:sz w:val="20"/>
          <w:szCs w:val="20"/>
        </w:rPr>
        <w:t>18. Перед допуском к самостоятельной работе на объекте рабочие проходят инструктаж по безопасности и стажировку на рабочем месте.</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19. По характеру и времени проведения инструктажи по безопасности подразделяют </w:t>
      </w:r>
      <w:proofErr w:type="gramStart"/>
      <w:r>
        <w:rPr>
          <w:rFonts w:ascii="Verdana" w:hAnsi="Verdana"/>
          <w:color w:val="3D475D"/>
          <w:sz w:val="20"/>
          <w:szCs w:val="20"/>
        </w:rPr>
        <w:t>на</w:t>
      </w:r>
      <w:proofErr w:type="gramEnd"/>
      <w:r>
        <w:rPr>
          <w:rFonts w:ascii="Verdana" w:hAnsi="Verdana"/>
          <w:color w:val="3D475D"/>
          <w:sz w:val="20"/>
          <w:szCs w:val="20"/>
        </w:rPr>
        <w:t>:</w:t>
      </w:r>
    </w:p>
    <w:p w:rsidR="00505C88" w:rsidRDefault="00505C88" w:rsidP="00505C88">
      <w:pPr>
        <w:pStyle w:val="a3"/>
        <w:rPr>
          <w:rFonts w:ascii="Verdana" w:hAnsi="Verdana"/>
          <w:color w:val="3D475D"/>
          <w:sz w:val="20"/>
          <w:szCs w:val="20"/>
        </w:rPr>
      </w:pPr>
      <w:r>
        <w:rPr>
          <w:rFonts w:ascii="Verdana" w:hAnsi="Verdana"/>
          <w:color w:val="3D475D"/>
          <w:sz w:val="20"/>
          <w:szCs w:val="20"/>
        </w:rPr>
        <w:t>- вводный;</w:t>
      </w:r>
    </w:p>
    <w:p w:rsidR="00505C88" w:rsidRDefault="00505C88" w:rsidP="00505C88">
      <w:pPr>
        <w:pStyle w:val="a3"/>
        <w:rPr>
          <w:rFonts w:ascii="Verdana" w:hAnsi="Verdana"/>
          <w:color w:val="3D475D"/>
          <w:sz w:val="20"/>
          <w:szCs w:val="20"/>
        </w:rPr>
      </w:pPr>
      <w:r>
        <w:rPr>
          <w:rFonts w:ascii="Verdana" w:hAnsi="Verdana"/>
          <w:color w:val="3D475D"/>
          <w:sz w:val="20"/>
          <w:szCs w:val="20"/>
        </w:rPr>
        <w:t>- первичный;</w:t>
      </w:r>
    </w:p>
    <w:p w:rsidR="00505C88" w:rsidRDefault="00505C88" w:rsidP="00505C88">
      <w:pPr>
        <w:pStyle w:val="a3"/>
        <w:rPr>
          <w:rFonts w:ascii="Verdana" w:hAnsi="Verdana"/>
          <w:color w:val="3D475D"/>
          <w:sz w:val="20"/>
          <w:szCs w:val="20"/>
        </w:rPr>
      </w:pPr>
      <w:r>
        <w:rPr>
          <w:rFonts w:ascii="Verdana" w:hAnsi="Verdana"/>
          <w:color w:val="3D475D"/>
          <w:sz w:val="20"/>
          <w:szCs w:val="20"/>
        </w:rPr>
        <w:t>- повторный;</w:t>
      </w:r>
    </w:p>
    <w:p w:rsidR="00505C88" w:rsidRDefault="00505C88" w:rsidP="00505C88">
      <w:pPr>
        <w:pStyle w:val="a3"/>
        <w:rPr>
          <w:rFonts w:ascii="Verdana" w:hAnsi="Verdana"/>
          <w:color w:val="3D475D"/>
          <w:sz w:val="20"/>
          <w:szCs w:val="20"/>
        </w:rPr>
      </w:pPr>
      <w:r>
        <w:rPr>
          <w:rFonts w:ascii="Verdana" w:hAnsi="Verdana"/>
          <w:color w:val="3D475D"/>
          <w:sz w:val="20"/>
          <w:szCs w:val="20"/>
        </w:rPr>
        <w:t>- внеплановый.</w:t>
      </w:r>
    </w:p>
    <w:p w:rsidR="00505C88" w:rsidRDefault="00505C88" w:rsidP="00505C88">
      <w:pPr>
        <w:pStyle w:val="a3"/>
        <w:rPr>
          <w:rFonts w:ascii="Verdana" w:hAnsi="Verdana"/>
          <w:color w:val="3D475D"/>
          <w:sz w:val="20"/>
          <w:szCs w:val="20"/>
        </w:rPr>
      </w:pPr>
      <w:r>
        <w:rPr>
          <w:rFonts w:ascii="Verdana" w:hAnsi="Verdana"/>
          <w:color w:val="3D475D"/>
          <w:sz w:val="20"/>
          <w:szCs w:val="20"/>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505C88" w:rsidRDefault="00505C88" w:rsidP="00505C88">
      <w:pPr>
        <w:pStyle w:val="a3"/>
        <w:rPr>
          <w:rFonts w:ascii="Verdana" w:hAnsi="Verdana"/>
          <w:color w:val="3D475D"/>
          <w:sz w:val="20"/>
          <w:szCs w:val="20"/>
        </w:rPr>
      </w:pPr>
      <w:r>
        <w:rPr>
          <w:rFonts w:ascii="Verdana" w:hAnsi="Verdana"/>
          <w:color w:val="3D475D"/>
          <w:sz w:val="20"/>
          <w:szCs w:val="20"/>
        </w:rPr>
        <w:t xml:space="preserve">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w:t>
      </w:r>
      <w:r>
        <w:rPr>
          <w:rFonts w:ascii="Verdana" w:hAnsi="Verdana"/>
          <w:color w:val="3D475D"/>
          <w:sz w:val="20"/>
          <w:szCs w:val="20"/>
        </w:rPr>
        <w:lastRenderedPageBreak/>
        <w:t>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505C88" w:rsidRDefault="00505C88" w:rsidP="00505C88">
      <w:pPr>
        <w:pStyle w:val="a3"/>
        <w:rPr>
          <w:rFonts w:ascii="Verdana" w:hAnsi="Verdana"/>
          <w:color w:val="3D475D"/>
          <w:sz w:val="20"/>
          <w:szCs w:val="20"/>
        </w:rPr>
      </w:pPr>
      <w:r>
        <w:rPr>
          <w:rFonts w:ascii="Verdana" w:hAnsi="Verdana"/>
          <w:color w:val="3D475D"/>
          <w:sz w:val="20"/>
          <w:szCs w:val="20"/>
        </w:rP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505C88" w:rsidRDefault="00505C88" w:rsidP="00505C88">
      <w:pPr>
        <w:pStyle w:val="a3"/>
        <w:rPr>
          <w:rFonts w:ascii="Verdana" w:hAnsi="Verdana"/>
          <w:color w:val="3D475D"/>
          <w:sz w:val="20"/>
          <w:szCs w:val="20"/>
        </w:rPr>
      </w:pPr>
      <w:r>
        <w:rPr>
          <w:rFonts w:ascii="Verdana" w:hAnsi="Verdana"/>
          <w:color w:val="3D475D"/>
          <w:sz w:val="20"/>
          <w:szCs w:val="20"/>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505C88" w:rsidRDefault="00505C88" w:rsidP="00505C88">
      <w:pPr>
        <w:pStyle w:val="a3"/>
        <w:rPr>
          <w:rFonts w:ascii="Verdana" w:hAnsi="Verdana"/>
          <w:color w:val="3D475D"/>
          <w:sz w:val="20"/>
          <w:szCs w:val="20"/>
        </w:rPr>
      </w:pPr>
      <w:r>
        <w:rPr>
          <w:rFonts w:ascii="Verdana" w:hAnsi="Verdana"/>
          <w:color w:val="3D475D"/>
          <w:sz w:val="20"/>
          <w:szCs w:val="20"/>
        </w:rPr>
        <w:t>23. Повторный инструктаж по безопасности на рабочем месте проводится не реже одного раза в полугодие.</w:t>
      </w:r>
    </w:p>
    <w:p w:rsidR="00505C88" w:rsidRDefault="00505C88" w:rsidP="00505C88">
      <w:pPr>
        <w:pStyle w:val="a3"/>
        <w:rPr>
          <w:rFonts w:ascii="Verdana" w:hAnsi="Verdana"/>
          <w:color w:val="3D475D"/>
          <w:sz w:val="20"/>
          <w:szCs w:val="20"/>
        </w:rPr>
      </w:pPr>
      <w:r>
        <w:rPr>
          <w:rFonts w:ascii="Verdana" w:hAnsi="Verdana"/>
          <w:color w:val="3D475D"/>
          <w:sz w:val="20"/>
          <w:szCs w:val="20"/>
        </w:rPr>
        <w:t>24. Внеплановый инструктаж по безопасности проводят:</w:t>
      </w:r>
    </w:p>
    <w:p w:rsidR="00505C88" w:rsidRDefault="00505C88" w:rsidP="00505C88">
      <w:pPr>
        <w:pStyle w:val="a3"/>
        <w:rPr>
          <w:rFonts w:ascii="Verdana" w:hAnsi="Verdana"/>
          <w:color w:val="3D475D"/>
          <w:sz w:val="20"/>
          <w:szCs w:val="20"/>
        </w:rPr>
      </w:pPr>
      <w:r>
        <w:rPr>
          <w:rFonts w:ascii="Verdana" w:hAnsi="Verdana"/>
          <w:color w:val="3D475D"/>
          <w:sz w:val="20"/>
          <w:szCs w:val="20"/>
        </w:rPr>
        <w:t>- при изменении технологического процесса, замене или модернизации оборудования, влияющих на безопасность;</w:t>
      </w:r>
    </w:p>
    <w:p w:rsidR="00505C88" w:rsidRDefault="00505C88" w:rsidP="00505C88">
      <w:pPr>
        <w:pStyle w:val="a3"/>
        <w:rPr>
          <w:rFonts w:ascii="Verdana" w:hAnsi="Verdana"/>
          <w:color w:val="3D475D"/>
          <w:sz w:val="20"/>
          <w:szCs w:val="20"/>
        </w:rPr>
      </w:pPr>
      <w:r>
        <w:rPr>
          <w:rFonts w:ascii="Verdana" w:hAnsi="Verdana"/>
          <w:color w:val="3D475D"/>
          <w:sz w:val="20"/>
          <w:szCs w:val="20"/>
        </w:rPr>
        <w:t>- при нарушении требований безопасности;</w:t>
      </w:r>
    </w:p>
    <w:p w:rsidR="00505C88" w:rsidRDefault="00505C88" w:rsidP="00505C88">
      <w:pPr>
        <w:pStyle w:val="a3"/>
        <w:rPr>
          <w:rFonts w:ascii="Verdana" w:hAnsi="Verdana"/>
          <w:color w:val="3D475D"/>
          <w:sz w:val="20"/>
          <w:szCs w:val="20"/>
        </w:rPr>
      </w:pPr>
      <w:r>
        <w:rPr>
          <w:rFonts w:ascii="Verdana" w:hAnsi="Verdana"/>
          <w:color w:val="3D475D"/>
          <w:sz w:val="20"/>
          <w:szCs w:val="20"/>
        </w:rPr>
        <w:t>- при перерыве в работе более чем на 30 календарных дней;</w:t>
      </w:r>
    </w:p>
    <w:p w:rsidR="00505C88" w:rsidRDefault="00505C88" w:rsidP="00505C88">
      <w:pPr>
        <w:pStyle w:val="a3"/>
        <w:rPr>
          <w:rFonts w:ascii="Verdana" w:hAnsi="Verdana"/>
          <w:color w:val="3D475D"/>
          <w:sz w:val="20"/>
          <w:szCs w:val="20"/>
        </w:rPr>
      </w:pPr>
      <w:r>
        <w:rPr>
          <w:rFonts w:ascii="Verdana" w:hAnsi="Verdana"/>
          <w:color w:val="3D475D"/>
          <w:sz w:val="20"/>
          <w:szCs w:val="20"/>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505C88" w:rsidRDefault="00505C88" w:rsidP="00505C88">
      <w:pPr>
        <w:pStyle w:val="a3"/>
        <w:rPr>
          <w:rFonts w:ascii="Verdana" w:hAnsi="Verdana"/>
          <w:color w:val="3D475D"/>
          <w:sz w:val="20"/>
          <w:szCs w:val="20"/>
        </w:rPr>
      </w:pPr>
      <w:r>
        <w:rPr>
          <w:rFonts w:ascii="Verdana" w:hAnsi="Verdana"/>
          <w:color w:val="3D475D"/>
          <w:sz w:val="20"/>
          <w:szCs w:val="20"/>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505C88" w:rsidRDefault="00505C88" w:rsidP="00505C88">
      <w:pPr>
        <w:pStyle w:val="a3"/>
        <w:rPr>
          <w:rFonts w:ascii="Verdana" w:hAnsi="Verdana"/>
          <w:color w:val="3D475D"/>
          <w:sz w:val="20"/>
          <w:szCs w:val="20"/>
        </w:rPr>
      </w:pPr>
      <w:r>
        <w:rPr>
          <w:rFonts w:ascii="Verdana" w:hAnsi="Verdana"/>
          <w:color w:val="3D475D"/>
          <w:sz w:val="20"/>
          <w:szCs w:val="20"/>
        </w:rPr>
        <w:t>26. В организациях, указанных в пункте 2 настоящего Положения, разрабатываются и утверждаются в порядке, установленном в этих организациях, производственные инструкции и/или инструкции для конкретных профессий.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505C88" w:rsidRDefault="00505C88" w:rsidP="00505C88">
      <w:pPr>
        <w:pStyle w:val="a3"/>
        <w:rPr>
          <w:rFonts w:ascii="Verdana" w:hAnsi="Verdana"/>
          <w:color w:val="3D475D"/>
          <w:sz w:val="20"/>
          <w:szCs w:val="20"/>
        </w:rPr>
      </w:pPr>
      <w:r>
        <w:rPr>
          <w:rFonts w:ascii="Verdana" w:hAnsi="Verdana"/>
          <w:color w:val="3D475D"/>
          <w:sz w:val="20"/>
          <w:szCs w:val="20"/>
        </w:rP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505C88" w:rsidRDefault="00505C88" w:rsidP="00505C88">
      <w:pPr>
        <w:pStyle w:val="a3"/>
        <w:rPr>
          <w:rFonts w:ascii="Verdana" w:hAnsi="Verdana"/>
          <w:color w:val="3D475D"/>
          <w:sz w:val="20"/>
          <w:szCs w:val="20"/>
        </w:rPr>
      </w:pPr>
      <w:r>
        <w:rPr>
          <w:rFonts w:ascii="Verdana" w:hAnsi="Verdana"/>
          <w:color w:val="3D475D"/>
          <w:sz w:val="20"/>
          <w:szCs w:val="20"/>
        </w:rPr>
        <w:lastRenderedPageBreak/>
        <w:t>Рабочие периодически проходят проверку знаний производственных инструкций и/или инструкций для конкретных профессий не реже одного раза в 12 месяцев.</w:t>
      </w:r>
      <w:r>
        <w:rPr>
          <w:rFonts w:ascii="Verdana" w:hAnsi="Verdana"/>
          <w:color w:val="3D475D"/>
          <w:sz w:val="20"/>
          <w:szCs w:val="20"/>
        </w:rPr>
        <w:br/>
        <w:t>Перед проверкой знаний организуются занятия, лекции, семинары, консультации.</w:t>
      </w:r>
    </w:p>
    <w:p w:rsidR="00505C88" w:rsidRDefault="00505C88" w:rsidP="00505C88">
      <w:pPr>
        <w:pStyle w:val="a3"/>
        <w:rPr>
          <w:rFonts w:ascii="Verdana" w:hAnsi="Verdana"/>
          <w:color w:val="3D475D"/>
          <w:sz w:val="20"/>
          <w:szCs w:val="20"/>
        </w:rPr>
      </w:pPr>
      <w:r>
        <w:rPr>
          <w:rFonts w:ascii="Verdana" w:hAnsi="Verdana"/>
          <w:color w:val="3D475D"/>
          <w:sz w:val="20"/>
          <w:szCs w:val="20"/>
        </w:rPr>
        <w:t>Внеочередная проверка знаний проводится:</w:t>
      </w:r>
    </w:p>
    <w:p w:rsidR="00505C88" w:rsidRDefault="00505C88" w:rsidP="00505C88">
      <w:pPr>
        <w:pStyle w:val="a3"/>
        <w:rPr>
          <w:rFonts w:ascii="Verdana" w:hAnsi="Verdana"/>
          <w:color w:val="3D475D"/>
          <w:sz w:val="20"/>
          <w:szCs w:val="20"/>
        </w:rPr>
      </w:pPr>
      <w:r>
        <w:rPr>
          <w:rFonts w:ascii="Verdana" w:hAnsi="Verdana"/>
          <w:color w:val="3D475D"/>
          <w:sz w:val="20"/>
          <w:szCs w:val="20"/>
        </w:rPr>
        <w:t>- при переходе в другую организацию;</w:t>
      </w:r>
    </w:p>
    <w:p w:rsidR="00505C88" w:rsidRDefault="00505C88" w:rsidP="00505C88">
      <w:pPr>
        <w:pStyle w:val="a3"/>
        <w:rPr>
          <w:rFonts w:ascii="Verdana" w:hAnsi="Verdana"/>
          <w:color w:val="3D475D"/>
          <w:sz w:val="20"/>
          <w:szCs w:val="20"/>
        </w:rPr>
      </w:pPr>
      <w:r>
        <w:rPr>
          <w:rFonts w:ascii="Verdana" w:hAnsi="Verdana"/>
          <w:color w:val="3D475D"/>
          <w:sz w:val="20"/>
          <w:szCs w:val="20"/>
        </w:rPr>
        <w:t>- в случае внесения изменений в производственные инструкции и/или инструкции для конкретных профессий;</w:t>
      </w:r>
    </w:p>
    <w:p w:rsidR="00505C88" w:rsidRDefault="00505C88" w:rsidP="00505C88">
      <w:pPr>
        <w:pStyle w:val="a3"/>
        <w:rPr>
          <w:rFonts w:ascii="Verdana" w:hAnsi="Verdana"/>
          <w:color w:val="3D475D"/>
          <w:sz w:val="20"/>
          <w:szCs w:val="20"/>
        </w:rPr>
      </w:pPr>
      <w:r>
        <w:rPr>
          <w:rFonts w:ascii="Verdana" w:hAnsi="Verdana"/>
          <w:color w:val="3D475D"/>
          <w:sz w:val="20"/>
          <w:szCs w:val="20"/>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505C88" w:rsidRDefault="00505C88" w:rsidP="00505C88">
      <w:pPr>
        <w:pStyle w:val="a3"/>
        <w:rPr>
          <w:rFonts w:ascii="Verdana" w:hAnsi="Verdana"/>
          <w:color w:val="3D475D"/>
          <w:sz w:val="20"/>
          <w:szCs w:val="20"/>
        </w:rPr>
      </w:pPr>
      <w:r>
        <w:rPr>
          <w:rFonts w:ascii="Verdana" w:hAnsi="Verdana"/>
          <w:color w:val="3D475D"/>
          <w:sz w:val="20"/>
          <w:szCs w:val="20"/>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505C88" w:rsidRDefault="00505C88" w:rsidP="00505C88">
      <w:pPr>
        <w:pStyle w:val="a3"/>
        <w:rPr>
          <w:rFonts w:ascii="Verdana" w:hAnsi="Verdana"/>
          <w:color w:val="3D475D"/>
          <w:sz w:val="20"/>
          <w:szCs w:val="20"/>
        </w:rPr>
      </w:pPr>
      <w:r>
        <w:rPr>
          <w:rFonts w:ascii="Verdana" w:hAnsi="Verdana"/>
          <w:color w:val="3D475D"/>
          <w:sz w:val="20"/>
          <w:szCs w:val="20"/>
        </w:rPr>
        <w:t>27. Допуск к самостоятельной работе оформляется приказом по организации.</w:t>
      </w:r>
    </w:p>
    <w:p w:rsidR="00825200" w:rsidRDefault="00505C88"/>
    <w:sectPr w:rsidR="00825200" w:rsidSect="00A90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05C88"/>
    <w:rsid w:val="00505C88"/>
    <w:rsid w:val="00A1559F"/>
    <w:rsid w:val="00A90582"/>
    <w:rsid w:val="00CF7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582"/>
  </w:style>
  <w:style w:type="paragraph" w:styleId="4">
    <w:name w:val="heading 4"/>
    <w:basedOn w:val="a"/>
    <w:link w:val="40"/>
    <w:uiPriority w:val="9"/>
    <w:qFormat/>
    <w:rsid w:val="00505C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505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05C8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505C88"/>
    <w:rPr>
      <w:rFonts w:asciiTheme="majorHAnsi" w:eastAsiaTheme="majorEastAsia" w:hAnsiTheme="majorHAnsi" w:cstheme="majorBidi"/>
      <w:color w:val="243F60" w:themeColor="accent1" w:themeShade="7F"/>
    </w:rPr>
  </w:style>
  <w:style w:type="character" w:customStyle="1" w:styleId="apple-style-span">
    <w:name w:val="apple-style-span"/>
    <w:basedOn w:val="a0"/>
    <w:rsid w:val="00505C88"/>
  </w:style>
  <w:style w:type="paragraph" w:styleId="a3">
    <w:name w:val="Normal (Web)"/>
    <w:basedOn w:val="a"/>
    <w:uiPriority w:val="99"/>
    <w:unhideWhenUsed/>
    <w:rsid w:val="00505C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5C88"/>
    <w:rPr>
      <w:b/>
      <w:bCs/>
    </w:rPr>
  </w:style>
  <w:style w:type="character" w:customStyle="1" w:styleId="apple-converted-space">
    <w:name w:val="apple-converted-space"/>
    <w:basedOn w:val="a0"/>
    <w:rsid w:val="00505C88"/>
  </w:style>
  <w:style w:type="paragraph" w:styleId="a5">
    <w:name w:val="Balloon Text"/>
    <w:basedOn w:val="a"/>
    <w:link w:val="a6"/>
    <w:uiPriority w:val="99"/>
    <w:semiHidden/>
    <w:unhideWhenUsed/>
    <w:rsid w:val="00505C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C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444021">
      <w:bodyDiv w:val="1"/>
      <w:marLeft w:val="0"/>
      <w:marRight w:val="0"/>
      <w:marTop w:val="0"/>
      <w:marBottom w:val="0"/>
      <w:divBdr>
        <w:top w:val="none" w:sz="0" w:space="0" w:color="auto"/>
        <w:left w:val="none" w:sz="0" w:space="0" w:color="auto"/>
        <w:bottom w:val="none" w:sz="0" w:space="0" w:color="auto"/>
        <w:right w:val="none" w:sz="0" w:space="0" w:color="auto"/>
      </w:divBdr>
      <w:divsChild>
        <w:div w:id="292060542">
          <w:marLeft w:val="0"/>
          <w:marRight w:val="0"/>
          <w:marTop w:val="0"/>
          <w:marBottom w:val="0"/>
          <w:divBdr>
            <w:top w:val="none" w:sz="0" w:space="0" w:color="auto"/>
            <w:left w:val="none" w:sz="0" w:space="0" w:color="auto"/>
            <w:bottom w:val="none" w:sz="0" w:space="0" w:color="auto"/>
            <w:right w:val="none" w:sz="0" w:space="0" w:color="auto"/>
          </w:divBdr>
        </w:div>
        <w:div w:id="16121879">
          <w:marLeft w:val="0"/>
          <w:marRight w:val="0"/>
          <w:marTop w:val="0"/>
          <w:marBottom w:val="0"/>
          <w:divBdr>
            <w:top w:val="none" w:sz="0" w:space="0" w:color="auto"/>
            <w:left w:val="none" w:sz="0" w:space="0" w:color="auto"/>
            <w:bottom w:val="none" w:sz="0" w:space="0" w:color="auto"/>
            <w:right w:val="none" w:sz="0" w:space="0" w:color="auto"/>
          </w:divBdr>
        </w:div>
        <w:div w:id="1988702768">
          <w:marLeft w:val="0"/>
          <w:marRight w:val="0"/>
          <w:marTop w:val="0"/>
          <w:marBottom w:val="0"/>
          <w:divBdr>
            <w:top w:val="none" w:sz="0" w:space="0" w:color="auto"/>
            <w:left w:val="none" w:sz="0" w:space="0" w:color="auto"/>
            <w:bottom w:val="none" w:sz="0" w:space="0" w:color="auto"/>
            <w:right w:val="none" w:sz="0" w:space="0" w:color="auto"/>
          </w:divBdr>
        </w:div>
        <w:div w:id="10496185">
          <w:marLeft w:val="0"/>
          <w:marRight w:val="0"/>
          <w:marTop w:val="0"/>
          <w:marBottom w:val="0"/>
          <w:divBdr>
            <w:top w:val="none" w:sz="0" w:space="0" w:color="auto"/>
            <w:left w:val="none" w:sz="0" w:space="0" w:color="auto"/>
            <w:bottom w:val="none" w:sz="0" w:space="0" w:color="auto"/>
            <w:right w:val="none" w:sz="0" w:space="0" w:color="auto"/>
          </w:divBdr>
        </w:div>
        <w:div w:id="1403404011">
          <w:marLeft w:val="0"/>
          <w:marRight w:val="0"/>
          <w:marTop w:val="0"/>
          <w:marBottom w:val="0"/>
          <w:divBdr>
            <w:top w:val="none" w:sz="0" w:space="0" w:color="auto"/>
            <w:left w:val="none" w:sz="0" w:space="0" w:color="auto"/>
            <w:bottom w:val="none" w:sz="0" w:space="0" w:color="auto"/>
            <w:right w:val="none" w:sz="0" w:space="0" w:color="auto"/>
          </w:divBdr>
        </w:div>
        <w:div w:id="1622689147">
          <w:marLeft w:val="0"/>
          <w:marRight w:val="0"/>
          <w:marTop w:val="0"/>
          <w:marBottom w:val="0"/>
          <w:divBdr>
            <w:top w:val="none" w:sz="0" w:space="0" w:color="auto"/>
            <w:left w:val="none" w:sz="0" w:space="0" w:color="auto"/>
            <w:bottom w:val="none" w:sz="0" w:space="0" w:color="auto"/>
            <w:right w:val="none" w:sz="0" w:space="0" w:color="auto"/>
          </w:divBdr>
        </w:div>
        <w:div w:id="592009276">
          <w:marLeft w:val="0"/>
          <w:marRight w:val="0"/>
          <w:marTop w:val="0"/>
          <w:marBottom w:val="0"/>
          <w:divBdr>
            <w:top w:val="none" w:sz="0" w:space="0" w:color="auto"/>
            <w:left w:val="none" w:sz="0" w:space="0" w:color="auto"/>
            <w:bottom w:val="none" w:sz="0" w:space="0" w:color="auto"/>
            <w:right w:val="none" w:sz="0" w:space="0" w:color="auto"/>
          </w:divBdr>
        </w:div>
        <w:div w:id="481775289">
          <w:marLeft w:val="0"/>
          <w:marRight w:val="0"/>
          <w:marTop w:val="0"/>
          <w:marBottom w:val="0"/>
          <w:divBdr>
            <w:top w:val="none" w:sz="0" w:space="0" w:color="auto"/>
            <w:left w:val="none" w:sz="0" w:space="0" w:color="auto"/>
            <w:bottom w:val="none" w:sz="0" w:space="0" w:color="auto"/>
            <w:right w:val="none" w:sz="0" w:space="0" w:color="auto"/>
          </w:divBdr>
        </w:div>
        <w:div w:id="992564057">
          <w:marLeft w:val="0"/>
          <w:marRight w:val="0"/>
          <w:marTop w:val="0"/>
          <w:marBottom w:val="0"/>
          <w:divBdr>
            <w:top w:val="none" w:sz="0" w:space="0" w:color="auto"/>
            <w:left w:val="none" w:sz="0" w:space="0" w:color="auto"/>
            <w:bottom w:val="none" w:sz="0" w:space="0" w:color="auto"/>
            <w:right w:val="none" w:sz="0" w:space="0" w:color="auto"/>
          </w:divBdr>
        </w:div>
        <w:div w:id="388726616">
          <w:marLeft w:val="0"/>
          <w:marRight w:val="0"/>
          <w:marTop w:val="0"/>
          <w:marBottom w:val="0"/>
          <w:divBdr>
            <w:top w:val="none" w:sz="0" w:space="0" w:color="auto"/>
            <w:left w:val="none" w:sz="0" w:space="0" w:color="auto"/>
            <w:bottom w:val="none" w:sz="0" w:space="0" w:color="auto"/>
            <w:right w:val="none" w:sz="0" w:space="0" w:color="auto"/>
          </w:divBdr>
        </w:div>
        <w:div w:id="2140104487">
          <w:marLeft w:val="0"/>
          <w:marRight w:val="0"/>
          <w:marTop w:val="0"/>
          <w:marBottom w:val="0"/>
          <w:divBdr>
            <w:top w:val="none" w:sz="0" w:space="0" w:color="auto"/>
            <w:left w:val="none" w:sz="0" w:space="0" w:color="auto"/>
            <w:bottom w:val="none" w:sz="0" w:space="0" w:color="auto"/>
            <w:right w:val="none" w:sz="0" w:space="0" w:color="auto"/>
          </w:divBdr>
        </w:div>
        <w:div w:id="1649901343">
          <w:marLeft w:val="0"/>
          <w:marRight w:val="0"/>
          <w:marTop w:val="0"/>
          <w:marBottom w:val="0"/>
          <w:divBdr>
            <w:top w:val="none" w:sz="0" w:space="0" w:color="auto"/>
            <w:left w:val="none" w:sz="0" w:space="0" w:color="auto"/>
            <w:bottom w:val="none" w:sz="0" w:space="0" w:color="auto"/>
            <w:right w:val="none" w:sz="0" w:space="0" w:color="auto"/>
          </w:divBdr>
        </w:div>
        <w:div w:id="1851138065">
          <w:marLeft w:val="0"/>
          <w:marRight w:val="0"/>
          <w:marTop w:val="0"/>
          <w:marBottom w:val="0"/>
          <w:divBdr>
            <w:top w:val="none" w:sz="0" w:space="0" w:color="auto"/>
            <w:left w:val="none" w:sz="0" w:space="0" w:color="auto"/>
            <w:bottom w:val="none" w:sz="0" w:space="0" w:color="auto"/>
            <w:right w:val="none" w:sz="0" w:space="0" w:color="auto"/>
          </w:divBdr>
        </w:div>
        <w:div w:id="1281834627">
          <w:marLeft w:val="0"/>
          <w:marRight w:val="0"/>
          <w:marTop w:val="0"/>
          <w:marBottom w:val="0"/>
          <w:divBdr>
            <w:top w:val="none" w:sz="0" w:space="0" w:color="auto"/>
            <w:left w:val="none" w:sz="0" w:space="0" w:color="auto"/>
            <w:bottom w:val="none" w:sz="0" w:space="0" w:color="auto"/>
            <w:right w:val="none" w:sz="0" w:space="0" w:color="auto"/>
          </w:divBdr>
        </w:div>
        <w:div w:id="1013342393">
          <w:marLeft w:val="0"/>
          <w:marRight w:val="0"/>
          <w:marTop w:val="0"/>
          <w:marBottom w:val="0"/>
          <w:divBdr>
            <w:top w:val="none" w:sz="0" w:space="0" w:color="auto"/>
            <w:left w:val="none" w:sz="0" w:space="0" w:color="auto"/>
            <w:bottom w:val="none" w:sz="0" w:space="0" w:color="auto"/>
            <w:right w:val="none" w:sz="0" w:space="0" w:color="auto"/>
          </w:divBdr>
        </w:div>
        <w:div w:id="1240948280">
          <w:marLeft w:val="0"/>
          <w:marRight w:val="0"/>
          <w:marTop w:val="0"/>
          <w:marBottom w:val="0"/>
          <w:divBdr>
            <w:top w:val="none" w:sz="0" w:space="0" w:color="auto"/>
            <w:left w:val="none" w:sz="0" w:space="0" w:color="auto"/>
            <w:bottom w:val="none" w:sz="0" w:space="0" w:color="auto"/>
            <w:right w:val="none" w:sz="0" w:space="0" w:color="auto"/>
          </w:divBdr>
        </w:div>
        <w:div w:id="870453572">
          <w:marLeft w:val="0"/>
          <w:marRight w:val="0"/>
          <w:marTop w:val="0"/>
          <w:marBottom w:val="0"/>
          <w:divBdr>
            <w:top w:val="none" w:sz="0" w:space="0" w:color="auto"/>
            <w:left w:val="none" w:sz="0" w:space="0" w:color="auto"/>
            <w:bottom w:val="none" w:sz="0" w:space="0" w:color="auto"/>
            <w:right w:val="none" w:sz="0" w:space="0" w:color="auto"/>
          </w:divBdr>
        </w:div>
        <w:div w:id="1785349250">
          <w:marLeft w:val="0"/>
          <w:marRight w:val="0"/>
          <w:marTop w:val="0"/>
          <w:marBottom w:val="0"/>
          <w:divBdr>
            <w:top w:val="none" w:sz="0" w:space="0" w:color="auto"/>
            <w:left w:val="none" w:sz="0" w:space="0" w:color="auto"/>
            <w:bottom w:val="none" w:sz="0" w:space="0" w:color="auto"/>
            <w:right w:val="none" w:sz="0" w:space="0" w:color="auto"/>
          </w:divBdr>
        </w:div>
        <w:div w:id="1175073850">
          <w:marLeft w:val="0"/>
          <w:marRight w:val="0"/>
          <w:marTop w:val="0"/>
          <w:marBottom w:val="0"/>
          <w:divBdr>
            <w:top w:val="none" w:sz="0" w:space="0" w:color="auto"/>
            <w:left w:val="none" w:sz="0" w:space="0" w:color="auto"/>
            <w:bottom w:val="none" w:sz="0" w:space="0" w:color="auto"/>
            <w:right w:val="none" w:sz="0" w:space="0" w:color="auto"/>
          </w:divBdr>
        </w:div>
        <w:div w:id="1038164018">
          <w:marLeft w:val="0"/>
          <w:marRight w:val="0"/>
          <w:marTop w:val="0"/>
          <w:marBottom w:val="0"/>
          <w:divBdr>
            <w:top w:val="none" w:sz="0" w:space="0" w:color="auto"/>
            <w:left w:val="none" w:sz="0" w:space="0" w:color="auto"/>
            <w:bottom w:val="none" w:sz="0" w:space="0" w:color="auto"/>
            <w:right w:val="none" w:sz="0" w:space="0" w:color="auto"/>
          </w:divBdr>
        </w:div>
        <w:div w:id="811486146">
          <w:marLeft w:val="0"/>
          <w:marRight w:val="0"/>
          <w:marTop w:val="0"/>
          <w:marBottom w:val="0"/>
          <w:divBdr>
            <w:top w:val="none" w:sz="0" w:space="0" w:color="auto"/>
            <w:left w:val="none" w:sz="0" w:space="0" w:color="auto"/>
            <w:bottom w:val="none" w:sz="0" w:space="0" w:color="auto"/>
            <w:right w:val="none" w:sz="0" w:space="0" w:color="auto"/>
          </w:divBdr>
        </w:div>
        <w:div w:id="44984605">
          <w:marLeft w:val="0"/>
          <w:marRight w:val="0"/>
          <w:marTop w:val="0"/>
          <w:marBottom w:val="0"/>
          <w:divBdr>
            <w:top w:val="none" w:sz="0" w:space="0" w:color="auto"/>
            <w:left w:val="none" w:sz="0" w:space="0" w:color="auto"/>
            <w:bottom w:val="none" w:sz="0" w:space="0" w:color="auto"/>
            <w:right w:val="none" w:sz="0" w:space="0" w:color="auto"/>
          </w:divBdr>
        </w:div>
        <w:div w:id="866216207">
          <w:marLeft w:val="0"/>
          <w:marRight w:val="0"/>
          <w:marTop w:val="0"/>
          <w:marBottom w:val="0"/>
          <w:divBdr>
            <w:top w:val="none" w:sz="0" w:space="0" w:color="auto"/>
            <w:left w:val="none" w:sz="0" w:space="0" w:color="auto"/>
            <w:bottom w:val="none" w:sz="0" w:space="0" w:color="auto"/>
            <w:right w:val="none" w:sz="0" w:space="0" w:color="auto"/>
          </w:divBdr>
        </w:div>
        <w:div w:id="2077386818">
          <w:marLeft w:val="0"/>
          <w:marRight w:val="0"/>
          <w:marTop w:val="0"/>
          <w:marBottom w:val="0"/>
          <w:divBdr>
            <w:top w:val="none" w:sz="0" w:space="0" w:color="auto"/>
            <w:left w:val="none" w:sz="0" w:space="0" w:color="auto"/>
            <w:bottom w:val="none" w:sz="0" w:space="0" w:color="auto"/>
            <w:right w:val="none" w:sz="0" w:space="0" w:color="auto"/>
          </w:divBdr>
        </w:div>
        <w:div w:id="1622418251">
          <w:marLeft w:val="0"/>
          <w:marRight w:val="0"/>
          <w:marTop w:val="0"/>
          <w:marBottom w:val="0"/>
          <w:divBdr>
            <w:top w:val="none" w:sz="0" w:space="0" w:color="auto"/>
            <w:left w:val="none" w:sz="0" w:space="0" w:color="auto"/>
            <w:bottom w:val="none" w:sz="0" w:space="0" w:color="auto"/>
            <w:right w:val="none" w:sz="0" w:space="0" w:color="auto"/>
          </w:divBdr>
        </w:div>
        <w:div w:id="280890802">
          <w:marLeft w:val="0"/>
          <w:marRight w:val="0"/>
          <w:marTop w:val="0"/>
          <w:marBottom w:val="0"/>
          <w:divBdr>
            <w:top w:val="none" w:sz="0" w:space="0" w:color="auto"/>
            <w:left w:val="none" w:sz="0" w:space="0" w:color="auto"/>
            <w:bottom w:val="none" w:sz="0" w:space="0" w:color="auto"/>
            <w:right w:val="none" w:sz="0" w:space="0" w:color="auto"/>
          </w:divBdr>
        </w:div>
        <w:div w:id="1755318028">
          <w:marLeft w:val="0"/>
          <w:marRight w:val="0"/>
          <w:marTop w:val="0"/>
          <w:marBottom w:val="0"/>
          <w:divBdr>
            <w:top w:val="none" w:sz="0" w:space="0" w:color="auto"/>
            <w:left w:val="none" w:sz="0" w:space="0" w:color="auto"/>
            <w:bottom w:val="none" w:sz="0" w:space="0" w:color="auto"/>
            <w:right w:val="none" w:sz="0" w:space="0" w:color="auto"/>
          </w:divBdr>
        </w:div>
        <w:div w:id="1882206710">
          <w:marLeft w:val="0"/>
          <w:marRight w:val="0"/>
          <w:marTop w:val="0"/>
          <w:marBottom w:val="0"/>
          <w:divBdr>
            <w:top w:val="none" w:sz="0" w:space="0" w:color="auto"/>
            <w:left w:val="none" w:sz="0" w:space="0" w:color="auto"/>
            <w:bottom w:val="none" w:sz="0" w:space="0" w:color="auto"/>
            <w:right w:val="none" w:sz="0" w:space="0" w:color="auto"/>
          </w:divBdr>
        </w:div>
        <w:div w:id="1195769964">
          <w:marLeft w:val="0"/>
          <w:marRight w:val="0"/>
          <w:marTop w:val="0"/>
          <w:marBottom w:val="0"/>
          <w:divBdr>
            <w:top w:val="none" w:sz="0" w:space="0" w:color="auto"/>
            <w:left w:val="none" w:sz="0" w:space="0" w:color="auto"/>
            <w:bottom w:val="none" w:sz="0" w:space="0" w:color="auto"/>
            <w:right w:val="none" w:sz="0" w:space="0" w:color="auto"/>
          </w:divBdr>
        </w:div>
      </w:divsChild>
    </w:div>
    <w:div w:id="14308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5925</Words>
  <Characters>33776</Characters>
  <Application>Microsoft Office Word</Application>
  <DocSecurity>0</DocSecurity>
  <Lines>281</Lines>
  <Paragraphs>79</Paragraphs>
  <ScaleCrop>false</ScaleCrop>
  <Company/>
  <LinksUpToDate>false</LinksUpToDate>
  <CharactersWithSpaces>39622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2011-06-29T12:35:00Z</dcterms:created>
  <dcterms:modified xsi:type="dcterms:W3CDTF">2011-06-29T12:36:00Z</dcterms:modified>
</cp:coreProperties>
</file>