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11429">
        <w:rPr>
          <w:rFonts w:ascii="Times New Roman" w:hAnsi="Times New Roman" w:cs="Times New Roman"/>
          <w:b/>
          <w:sz w:val="12"/>
          <w:szCs w:val="12"/>
        </w:rPr>
        <w:t xml:space="preserve">Протокол № </w:t>
      </w:r>
      <w:r w:rsidR="00143D72" w:rsidRPr="00611429">
        <w:rPr>
          <w:rFonts w:ascii="Times New Roman" w:hAnsi="Times New Roman" w:cs="Times New Roman"/>
          <w:b/>
          <w:sz w:val="12"/>
          <w:szCs w:val="12"/>
        </w:rPr>
        <w:t>1</w:t>
      </w:r>
      <w:r w:rsidR="009F79B8" w:rsidRPr="00611429">
        <w:rPr>
          <w:rFonts w:ascii="Times New Roman" w:hAnsi="Times New Roman" w:cs="Times New Roman"/>
          <w:b/>
          <w:sz w:val="12"/>
          <w:szCs w:val="12"/>
        </w:rPr>
        <w:t>2</w:t>
      </w:r>
      <w:r w:rsidRPr="00611429">
        <w:rPr>
          <w:rFonts w:ascii="Times New Roman" w:hAnsi="Times New Roman" w:cs="Times New Roman"/>
          <w:b/>
          <w:sz w:val="12"/>
          <w:szCs w:val="12"/>
        </w:rPr>
        <w:t>/2015</w:t>
      </w: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11429">
        <w:rPr>
          <w:rFonts w:ascii="Times New Roman" w:hAnsi="Times New Roman" w:cs="Times New Roman"/>
          <w:b/>
          <w:sz w:val="12"/>
          <w:szCs w:val="12"/>
        </w:rPr>
        <w:t>по выполнению повестки дня заседания</w:t>
      </w: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11429">
        <w:rPr>
          <w:rFonts w:ascii="Times New Roman" w:hAnsi="Times New Roman" w:cs="Times New Roman"/>
          <w:b/>
          <w:sz w:val="12"/>
          <w:szCs w:val="12"/>
        </w:rPr>
        <w:t>Дисциплинарного комитета</w:t>
      </w:r>
    </w:p>
    <w:p w:rsidR="00372656" w:rsidRPr="00611429" w:rsidRDefault="00F15F1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11429">
        <w:rPr>
          <w:rFonts w:ascii="Times New Roman" w:hAnsi="Times New Roman" w:cs="Times New Roman"/>
          <w:b/>
          <w:sz w:val="12"/>
          <w:szCs w:val="12"/>
        </w:rPr>
        <w:t>Ассоциации</w:t>
      </w: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11429">
        <w:rPr>
          <w:rFonts w:ascii="Times New Roman" w:hAnsi="Times New Roman" w:cs="Times New Roman"/>
          <w:b/>
          <w:sz w:val="12"/>
          <w:szCs w:val="12"/>
        </w:rPr>
        <w:t>«Профессиональный альянс проектировщиков»</w:t>
      </w: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11429">
        <w:rPr>
          <w:rFonts w:ascii="Times New Roman" w:hAnsi="Times New Roman" w:cs="Times New Roman"/>
          <w:b/>
          <w:sz w:val="12"/>
          <w:szCs w:val="12"/>
        </w:rPr>
        <w:t xml:space="preserve">г. Москва                                                                                                                                                                                                      </w:t>
      </w:r>
      <w:r w:rsidR="00E635E2" w:rsidRPr="00611429">
        <w:rPr>
          <w:rFonts w:ascii="Times New Roman" w:hAnsi="Times New Roman" w:cs="Times New Roman"/>
          <w:b/>
          <w:sz w:val="12"/>
          <w:szCs w:val="12"/>
        </w:rPr>
        <w:t xml:space="preserve">                   </w:t>
      </w:r>
      <w:r w:rsidR="00143D72" w:rsidRPr="00611429">
        <w:rPr>
          <w:rFonts w:ascii="Times New Roman" w:hAnsi="Times New Roman" w:cs="Times New Roman"/>
          <w:b/>
          <w:sz w:val="12"/>
          <w:szCs w:val="12"/>
        </w:rPr>
        <w:t xml:space="preserve">                     </w:t>
      </w:r>
      <w:r w:rsidRPr="00611429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9F79B8" w:rsidRPr="00611429">
        <w:rPr>
          <w:rFonts w:ascii="Times New Roman" w:hAnsi="Times New Roman" w:cs="Times New Roman"/>
          <w:b/>
          <w:sz w:val="12"/>
          <w:szCs w:val="12"/>
        </w:rPr>
        <w:t>17 декабря</w:t>
      </w:r>
      <w:r w:rsidRPr="00611429">
        <w:rPr>
          <w:rFonts w:ascii="Times New Roman" w:hAnsi="Times New Roman" w:cs="Times New Roman"/>
          <w:b/>
          <w:sz w:val="12"/>
          <w:szCs w:val="12"/>
        </w:rPr>
        <w:t xml:space="preserve"> 2015 года</w:t>
      </w:r>
    </w:p>
    <w:p w:rsidR="00372656" w:rsidRPr="00611429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2"/>
          <w:szCs w:val="12"/>
        </w:rPr>
      </w:pPr>
    </w:p>
    <w:p w:rsidR="00372656" w:rsidRPr="00611429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2"/>
          <w:szCs w:val="12"/>
        </w:rPr>
      </w:pPr>
      <w:r w:rsidRPr="00611429">
        <w:rPr>
          <w:sz w:val="12"/>
          <w:szCs w:val="12"/>
        </w:rPr>
        <w:t xml:space="preserve">В заседании Дисциплинарного комитета </w:t>
      </w:r>
      <w:r w:rsidR="00121737" w:rsidRPr="00611429">
        <w:rPr>
          <w:sz w:val="12"/>
          <w:szCs w:val="12"/>
        </w:rPr>
        <w:t xml:space="preserve">Ассоциации </w:t>
      </w:r>
      <w:r w:rsidRPr="00611429">
        <w:rPr>
          <w:sz w:val="12"/>
          <w:szCs w:val="12"/>
        </w:rPr>
        <w:t>«Профессиональный альянс проектировщиков» участвовали:</w:t>
      </w:r>
    </w:p>
    <w:p w:rsidR="00372656" w:rsidRPr="00611429" w:rsidRDefault="00372656" w:rsidP="00AF32C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>Председатель Дисциплинарного комитета Рушева Ольга Вячеславовна,</w:t>
      </w:r>
    </w:p>
    <w:p w:rsidR="00372656" w:rsidRPr="00611429" w:rsidRDefault="00372656" w:rsidP="00AF32C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>члены Дисциплинарного комитета Ульянова Мария Александровна, Пастухов Илья Леонтьевич.</w:t>
      </w:r>
    </w:p>
    <w:p w:rsidR="00372656" w:rsidRPr="00611429" w:rsidRDefault="00372656" w:rsidP="00AF32C9">
      <w:p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 xml:space="preserve">Технический секретарь Дисциплинарного комитета </w:t>
      </w:r>
      <w:r w:rsidR="00C70333" w:rsidRPr="00611429">
        <w:rPr>
          <w:rFonts w:ascii="Times New Roman" w:hAnsi="Times New Roman" w:cs="Times New Roman"/>
          <w:sz w:val="12"/>
          <w:szCs w:val="12"/>
        </w:rPr>
        <w:t>Ульянова Мария Александровна</w:t>
      </w:r>
      <w:r w:rsidRPr="00611429">
        <w:rPr>
          <w:rFonts w:ascii="Times New Roman" w:hAnsi="Times New Roman" w:cs="Times New Roman"/>
          <w:sz w:val="12"/>
          <w:szCs w:val="12"/>
        </w:rPr>
        <w:t>.</w:t>
      </w: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611429">
        <w:rPr>
          <w:rFonts w:ascii="Times New Roman" w:hAnsi="Times New Roman" w:cs="Times New Roman"/>
          <w:sz w:val="12"/>
          <w:szCs w:val="12"/>
        </w:rPr>
        <w:t xml:space="preserve">Ассоциации </w:t>
      </w:r>
      <w:r w:rsidRPr="00611429">
        <w:rPr>
          <w:rFonts w:ascii="Times New Roman" w:hAnsi="Times New Roman" w:cs="Times New Roman"/>
          <w:sz w:val="12"/>
          <w:szCs w:val="12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tbl>
      <w:tblPr>
        <w:tblStyle w:val="a5"/>
        <w:tblW w:w="10915" w:type="dxa"/>
        <w:tblInd w:w="-601" w:type="dxa"/>
        <w:tblLayout w:type="fixed"/>
        <w:tblLook w:val="04A0"/>
      </w:tblPr>
      <w:tblGrid>
        <w:gridCol w:w="567"/>
        <w:gridCol w:w="2127"/>
        <w:gridCol w:w="1134"/>
        <w:gridCol w:w="2126"/>
        <w:gridCol w:w="4961"/>
      </w:tblGrid>
      <w:tr w:rsidR="006A5F59" w:rsidRPr="00611429" w:rsidTr="00AC3726">
        <w:tc>
          <w:tcPr>
            <w:tcW w:w="567" w:type="dxa"/>
            <w:vAlign w:val="center"/>
          </w:tcPr>
          <w:p w:rsidR="006A5F59" w:rsidRPr="00611429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6A5F59" w:rsidRPr="00611429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Дело, переданное на рассмотрение Дисциплинарного комитета</w:t>
            </w:r>
          </w:p>
        </w:tc>
        <w:tc>
          <w:tcPr>
            <w:tcW w:w="1134" w:type="dxa"/>
            <w:vAlign w:val="center"/>
          </w:tcPr>
          <w:p w:rsidR="006A5F59" w:rsidRPr="00611429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Вид </w:t>
            </w: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проведенной проверки</w:t>
            </w:r>
          </w:p>
        </w:tc>
        <w:tc>
          <w:tcPr>
            <w:tcW w:w="2126" w:type="dxa"/>
            <w:vAlign w:val="center"/>
          </w:tcPr>
          <w:p w:rsidR="006A5F59" w:rsidRPr="00611429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961" w:type="dxa"/>
            <w:vAlign w:val="center"/>
          </w:tcPr>
          <w:p w:rsidR="006A5F59" w:rsidRPr="00611429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Решение</w:t>
            </w: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Дисциплинарного комитета</w:t>
            </w:r>
          </w:p>
        </w:tc>
      </w:tr>
      <w:tr w:rsidR="009476E8" w:rsidRPr="00611429" w:rsidTr="00AC3726">
        <w:tc>
          <w:tcPr>
            <w:tcW w:w="567" w:type="dxa"/>
          </w:tcPr>
          <w:p w:rsidR="009476E8" w:rsidRPr="00611429" w:rsidRDefault="009476E8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7" w:type="dxa"/>
          </w:tcPr>
          <w:p w:rsidR="009476E8" w:rsidRPr="00611429" w:rsidRDefault="009476E8" w:rsidP="009476E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Согласие-Стройинвест</w:t>
            </w:r>
            <w:proofErr w:type="spellEnd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 г. Москва, ИНН  7707752311</w:t>
            </w:r>
          </w:p>
        </w:tc>
        <w:tc>
          <w:tcPr>
            <w:tcW w:w="1134" w:type="dxa"/>
            <w:vAlign w:val="center"/>
          </w:tcPr>
          <w:p w:rsidR="009476E8" w:rsidRPr="00611429" w:rsidRDefault="009476E8" w:rsidP="009476E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/внеплановая камеральная</w:t>
            </w:r>
          </w:p>
        </w:tc>
        <w:tc>
          <w:tcPr>
            <w:tcW w:w="2126" w:type="dxa"/>
          </w:tcPr>
          <w:p w:rsidR="009476E8" w:rsidRPr="00611429" w:rsidRDefault="009476E8" w:rsidP="009476E8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проектировщиков", п. 3.2 «Положения о размере и порядке уплаты взносов членами Ассоциации «Профессиональный альянс проектировщиков»</w:t>
            </w:r>
            <w:proofErr w:type="gramStart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,з</w:t>
            </w:r>
            <w:proofErr w:type="gramEnd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 3 квартал 2015 года.</w:t>
            </w:r>
          </w:p>
        </w:tc>
        <w:tc>
          <w:tcPr>
            <w:tcW w:w="4961" w:type="dxa"/>
          </w:tcPr>
          <w:p w:rsidR="009476E8" w:rsidRPr="00611429" w:rsidRDefault="009476E8" w:rsidP="009476E8">
            <w:pPr>
              <w:pStyle w:val="a6"/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9476E8" w:rsidRPr="00611429" w:rsidRDefault="009476E8" w:rsidP="009476E8">
            <w:pPr>
              <w:pStyle w:val="a7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1. </w:t>
            </w:r>
            <w:r w:rsidR="00B30F1F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Возобновить </w:t>
            </w:r>
            <w:r w:rsidR="00B30F1F"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="00B30F1F"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Согласие-Стройинвест</w:t>
            </w:r>
            <w:proofErr w:type="spellEnd"/>
            <w:r w:rsidR="00B30F1F"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="00B30F1F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действие Свидетельства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№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0145.01-2014-7707752311-П-184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(1.2; 1.3;). 2. Работы по подготовке </w:t>
            </w:r>
            <w:proofErr w:type="gram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4.5; 4.6;). 5. Работы по подготовке сведений о наружных сетях инженерно-технического обеспечения, о перечне инженерно-технических мероприятий (5.1; 5.2; 5.3; 5.6; 5.7;). 6. Работы по подготовке технологических решений (6.1; 6.2; 6.3; 6.4; 6.6; 6.7; 6.9; 6.12).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(Двадцать пять) миллионов рублей.</w:t>
            </w:r>
          </w:p>
          <w:p w:rsidR="009476E8" w:rsidRPr="00611429" w:rsidRDefault="00B30F1F" w:rsidP="009476E8">
            <w:pPr>
              <w:pStyle w:val="a6"/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</w:t>
            </w:r>
            <w:r w:rsidR="009476E8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.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Дисциплинарное производство по делу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,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прекратить</w:t>
            </w:r>
            <w:proofErr w:type="gramStart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="009476E8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proofErr w:type="gramEnd"/>
          </w:p>
          <w:p w:rsidR="009476E8" w:rsidRPr="00611429" w:rsidRDefault="009476E8" w:rsidP="009476E8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9476E8" w:rsidRPr="00611429" w:rsidRDefault="009476E8" w:rsidP="009476E8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B30F1F" w:rsidRPr="00611429" w:rsidRDefault="00B30F1F" w:rsidP="00B30F1F">
            <w:pPr>
              <w:pStyle w:val="a7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1. Возобновить </w:t>
            </w: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Согласие-Стройинвест</w:t>
            </w:r>
            <w:proofErr w:type="spellEnd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действие Свидетельства №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0145.01-2014-7707752311-П-184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(1.2; 1.3;). 2. Работы по подготовке </w:t>
            </w:r>
            <w:proofErr w:type="gram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4.5; 4.6;). 5. Работы по подготовке сведений о наружных сетях инженерно-технического обеспечения, о перечне инженерно-технических мероприятий (5.1; 5.2; 5.3; 5.6; 5.7;). 6. Работы по подготовке технологических решений (6.1; 6.2; 6.3; 6.4; 6.6; 6.7; 6.9; 6.12).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(Двадцать пять) миллионов рублей.</w:t>
            </w:r>
          </w:p>
          <w:p w:rsidR="00B30F1F" w:rsidRPr="00611429" w:rsidRDefault="00B30F1F" w:rsidP="00B30F1F">
            <w:pPr>
              <w:pStyle w:val="a6"/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Дисциплинарное производство по делу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,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прекратить</w:t>
            </w:r>
            <w:proofErr w:type="gramStart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..</w:t>
            </w:r>
            <w:proofErr w:type="gramEnd"/>
          </w:p>
          <w:p w:rsidR="009476E8" w:rsidRPr="00611429" w:rsidRDefault="009476E8" w:rsidP="009476E8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FB0689" w:rsidRPr="00611429" w:rsidTr="00AC3726">
        <w:tc>
          <w:tcPr>
            <w:tcW w:w="567" w:type="dxa"/>
          </w:tcPr>
          <w:p w:rsidR="00FB0689" w:rsidRPr="00611429" w:rsidRDefault="00FB0689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7" w:type="dxa"/>
            <w:vAlign w:val="center"/>
          </w:tcPr>
          <w:p w:rsidR="00FB0689" w:rsidRPr="00611429" w:rsidRDefault="00FB0689" w:rsidP="00FB068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Свияжская</w:t>
            </w:r>
            <w:proofErr w:type="spellEnd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строительная компания», </w:t>
            </w:r>
            <w:proofErr w:type="gramStart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proofErr w:type="gramEnd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Ульяновск, ИНН  7327033487</w:t>
            </w:r>
          </w:p>
        </w:tc>
        <w:tc>
          <w:tcPr>
            <w:tcW w:w="1134" w:type="dxa"/>
            <w:vAlign w:val="center"/>
          </w:tcPr>
          <w:p w:rsidR="00FB0689" w:rsidRPr="00611429" w:rsidRDefault="00FB0689" w:rsidP="00FB068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/внеплановая камеральная</w:t>
            </w:r>
          </w:p>
        </w:tc>
        <w:tc>
          <w:tcPr>
            <w:tcW w:w="2126" w:type="dxa"/>
          </w:tcPr>
          <w:p w:rsidR="00FB0689" w:rsidRPr="00611429" w:rsidRDefault="00FB0689" w:rsidP="00FB068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проектировщиков", п. 3.2 «Положения о размере и порядке уплаты взносов членами Ассоциации «Профессиональный альянс проектировщиков» за 3 квартал 2015 года.</w:t>
            </w:r>
          </w:p>
        </w:tc>
        <w:tc>
          <w:tcPr>
            <w:tcW w:w="4961" w:type="dxa"/>
          </w:tcPr>
          <w:p w:rsidR="00FB0689" w:rsidRPr="00611429" w:rsidRDefault="00FB0689" w:rsidP="00FB068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FB0689" w:rsidRPr="00611429" w:rsidRDefault="00FB0689" w:rsidP="00FB0689">
            <w:pPr>
              <w:pStyle w:val="a7"/>
              <w:tabs>
                <w:tab w:val="left" w:pos="567"/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  <w:proofErr w:type="gramStart"/>
            <w:r w:rsidR="00726CDE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О</w:t>
            </w:r>
            <w:proofErr w:type="gramEnd"/>
            <w:r w:rsidR="00726CDE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тказать ООО «</w:t>
            </w:r>
            <w:proofErr w:type="spellStart"/>
            <w:r w:rsidR="00726CDE"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Свияжская</w:t>
            </w:r>
            <w:proofErr w:type="spellEnd"/>
            <w:r w:rsidR="00726CDE"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строительная компания</w:t>
            </w:r>
            <w:r w:rsidR="00726CDE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» в возобновлении действия Свидетельства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№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0072.02-2013-7327033487-П-184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FB0689" w:rsidRPr="00611429" w:rsidRDefault="00FB0689" w:rsidP="00FB068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FB0689" w:rsidRPr="00611429" w:rsidRDefault="00FB0689" w:rsidP="00FB0689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133F8F" w:rsidRPr="00611429" w:rsidRDefault="00133F8F" w:rsidP="00133F8F">
            <w:pPr>
              <w:pStyle w:val="a7"/>
              <w:tabs>
                <w:tab w:val="left" w:pos="567"/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  <w:proofErr w:type="gramStart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О</w:t>
            </w:r>
            <w:proofErr w:type="gramEnd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тказать ООО «</w:t>
            </w:r>
            <w:proofErr w:type="spellStart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Свияжская</w:t>
            </w:r>
            <w:proofErr w:type="spellEnd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строительная компания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в возобновлении действия Свидетельства №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0072.02-2013-7327033487-П-184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FB0689" w:rsidRPr="00611429" w:rsidRDefault="00FB0689" w:rsidP="00FB0689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133F8F" w:rsidRPr="00611429" w:rsidTr="00AC3726">
        <w:tc>
          <w:tcPr>
            <w:tcW w:w="567" w:type="dxa"/>
            <w:vAlign w:val="center"/>
          </w:tcPr>
          <w:p w:rsidR="00133F8F" w:rsidRPr="00611429" w:rsidRDefault="00133F8F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27" w:type="dxa"/>
            <w:vAlign w:val="center"/>
          </w:tcPr>
          <w:p w:rsidR="00133F8F" w:rsidRPr="00611429" w:rsidRDefault="00133F8F" w:rsidP="00FB068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«СТРОЙПРОЕКТПРОФИ», Тверская область, ИНН  6931009720</w:t>
            </w:r>
          </w:p>
        </w:tc>
        <w:tc>
          <w:tcPr>
            <w:tcW w:w="1134" w:type="dxa"/>
            <w:vAlign w:val="center"/>
          </w:tcPr>
          <w:p w:rsidR="00133F8F" w:rsidRPr="00611429" w:rsidRDefault="00133F8F" w:rsidP="00FB068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 камеральная</w:t>
            </w:r>
          </w:p>
        </w:tc>
        <w:tc>
          <w:tcPr>
            <w:tcW w:w="2126" w:type="dxa"/>
          </w:tcPr>
          <w:p w:rsidR="00133F8F" w:rsidRPr="00611429" w:rsidRDefault="00133F8F" w:rsidP="00FB068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3.2 «Положения о размере и порядке уплаты взносов членами Ассоциации «Профессиональный альянс проектировщиков»</w:t>
            </w:r>
            <w:proofErr w:type="gramStart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,з</w:t>
            </w:r>
            <w:proofErr w:type="gramEnd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 3 квартал 2015 года.</w:t>
            </w:r>
          </w:p>
        </w:tc>
        <w:tc>
          <w:tcPr>
            <w:tcW w:w="4961" w:type="dxa"/>
            <w:vMerge w:val="restart"/>
          </w:tcPr>
          <w:p w:rsidR="00133F8F" w:rsidRPr="00611429" w:rsidRDefault="00133F8F" w:rsidP="00733271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133F8F" w:rsidRPr="00611429" w:rsidRDefault="00133F8F" w:rsidP="00733271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СТРОЙПРОЕКТПРОФИ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733271" w:rsidRPr="00611429" w:rsidRDefault="00133F8F" w:rsidP="00733271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C06A56"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к ООО «СТРОЙПРОЕКТПРОФИ»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 Свидетельства </w:t>
            </w:r>
            <w:r w:rsidR="00733271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№ </w:t>
            </w:r>
            <w:r w:rsidR="00733271"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0087.03-2013-6931009720-П-184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</w:t>
            </w:r>
            <w:r w:rsidR="00C06A56" w:rsidRPr="00611429">
              <w:rPr>
                <w:rFonts w:ascii="Times New Roman" w:hAnsi="Times New Roman"/>
                <w:sz w:val="12"/>
                <w:szCs w:val="12"/>
              </w:rPr>
              <w:t>04.02.2016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г. в отношении следующих видов работ: </w:t>
            </w:r>
            <w:r w:rsidR="00733271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="00733271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="00733271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6.12; 6.13;</w:t>
            </w:r>
            <w:proofErr w:type="gramStart"/>
            <w:r w:rsidR="00733271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="00733271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="00733271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="00733271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="00733271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733271"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(Двадцать пять) миллионов рублей.</w:t>
            </w:r>
          </w:p>
          <w:p w:rsidR="00133F8F" w:rsidRPr="00611429" w:rsidRDefault="00133F8F" w:rsidP="00733271">
            <w:pPr>
              <w:pStyle w:val="a6"/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r w:rsidR="00C06A56"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СТРОЙПРОЕКТПРОФИ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 w:rsidR="00733271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04.02.2016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г.</w:t>
            </w:r>
          </w:p>
          <w:p w:rsidR="00133F8F" w:rsidRPr="00611429" w:rsidRDefault="00133F8F" w:rsidP="00733271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133F8F" w:rsidRPr="00611429" w:rsidRDefault="00133F8F" w:rsidP="00733271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DE6718" w:rsidRPr="00611429" w:rsidRDefault="00DE6718" w:rsidP="00DE6718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СТРОЙПРОЕКТПРОФИ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DE6718" w:rsidRPr="00611429" w:rsidRDefault="00DE6718" w:rsidP="00DE6718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к ООО «СТРОЙПРОЕКТПРОФИ»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 Свидетельства №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0087.03-2013-6931009720-П-184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04.02.2016г. в отношении следующих видов работ: </w:t>
            </w:r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6.12; 6.13;</w:t>
            </w:r>
            <w:proofErr w:type="gramStart"/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61142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(Двадцать пять) миллионов рублей.</w:t>
            </w:r>
          </w:p>
          <w:p w:rsidR="00DE6718" w:rsidRPr="00611429" w:rsidRDefault="00DE6718" w:rsidP="00DE6718">
            <w:pPr>
              <w:pStyle w:val="a6"/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СТРОЙПРОЕКТПРОФИ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04.02.2016г.</w:t>
            </w:r>
          </w:p>
          <w:p w:rsidR="00133F8F" w:rsidRPr="00611429" w:rsidRDefault="00133F8F" w:rsidP="00733271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133F8F" w:rsidRPr="00611429" w:rsidTr="00AC3726">
        <w:trPr>
          <w:trHeight w:val="2484"/>
        </w:trPr>
        <w:tc>
          <w:tcPr>
            <w:tcW w:w="567" w:type="dxa"/>
            <w:vAlign w:val="center"/>
          </w:tcPr>
          <w:p w:rsidR="00133F8F" w:rsidRPr="00611429" w:rsidRDefault="00133F8F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27" w:type="dxa"/>
            <w:vAlign w:val="center"/>
          </w:tcPr>
          <w:p w:rsidR="00133F8F" w:rsidRPr="00611429" w:rsidRDefault="00133F8F" w:rsidP="00FB068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«СТРОЙПРОЕКТПРОФИ», Тверская область, ИНН  6931009720</w:t>
            </w:r>
          </w:p>
        </w:tc>
        <w:tc>
          <w:tcPr>
            <w:tcW w:w="1134" w:type="dxa"/>
            <w:vAlign w:val="center"/>
          </w:tcPr>
          <w:p w:rsidR="00133F8F" w:rsidRPr="00611429" w:rsidRDefault="00133F8F" w:rsidP="00FB068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133F8F" w:rsidRPr="00611429" w:rsidRDefault="00133F8F" w:rsidP="00B817E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</w:t>
            </w:r>
          </w:p>
        </w:tc>
        <w:tc>
          <w:tcPr>
            <w:tcW w:w="4961" w:type="dxa"/>
            <w:vMerge/>
          </w:tcPr>
          <w:p w:rsidR="00133F8F" w:rsidRPr="00611429" w:rsidRDefault="00133F8F" w:rsidP="00E83DC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</w:tr>
      <w:tr w:rsidR="00AB4371" w:rsidRPr="00611429" w:rsidTr="00AC3726">
        <w:trPr>
          <w:trHeight w:val="404"/>
        </w:trPr>
        <w:tc>
          <w:tcPr>
            <w:tcW w:w="567" w:type="dxa"/>
            <w:vAlign w:val="center"/>
          </w:tcPr>
          <w:p w:rsidR="00AB4371" w:rsidRPr="00611429" w:rsidRDefault="00AB4371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127" w:type="dxa"/>
          </w:tcPr>
          <w:p w:rsidR="00AB4371" w:rsidRPr="00611429" w:rsidRDefault="00AB4371" w:rsidP="00AB43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Индивидуальный предприниматель Юдин А.С., Кемеровская область, ИНН 422306282470</w:t>
            </w:r>
          </w:p>
        </w:tc>
        <w:tc>
          <w:tcPr>
            <w:tcW w:w="1134" w:type="dxa"/>
          </w:tcPr>
          <w:p w:rsidR="00AB4371" w:rsidRPr="00611429" w:rsidRDefault="00AB4371" w:rsidP="00AB437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AB4371" w:rsidRPr="00611429" w:rsidRDefault="00AB4371" w:rsidP="00AB437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AB4371" w:rsidRPr="00611429" w:rsidRDefault="00AB4371" w:rsidP="00AB4371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DE6718" w:rsidRPr="00611429" w:rsidRDefault="00DE6718" w:rsidP="00DE6718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1. Привлечь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ИП «Юдина А.С.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к дисциплинарной ответственности.</w:t>
            </w:r>
          </w:p>
          <w:p w:rsidR="00DE6718" w:rsidRPr="00611429" w:rsidRDefault="00DE6718" w:rsidP="00DE6718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2. Применить к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ИП «Юдина А.С.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меру дисциплинарного воздействия в виде вынесения предупреждения.</w:t>
            </w:r>
          </w:p>
          <w:p w:rsidR="00DE6718" w:rsidRPr="00611429" w:rsidRDefault="00DE6718" w:rsidP="00DE671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3. Дисциплинарное производство по делу прекратить.</w:t>
            </w:r>
          </w:p>
          <w:p w:rsidR="00AB4371" w:rsidRPr="00611429" w:rsidRDefault="00AB4371" w:rsidP="00AB4371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AB4371" w:rsidRPr="00611429" w:rsidRDefault="00AB4371" w:rsidP="00AB4371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DE6718" w:rsidRPr="00611429" w:rsidRDefault="00DE6718" w:rsidP="00DE6718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1. Привлечь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ИП «Юдина А.С.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к дисциплинарной ответственности.</w:t>
            </w:r>
          </w:p>
          <w:p w:rsidR="00DE6718" w:rsidRPr="00611429" w:rsidRDefault="00DE6718" w:rsidP="00DE6718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2. Применить к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ИП «Юдина А.С.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меру дисциплинарного воздействия в виде вынесения предупреждения.</w:t>
            </w:r>
          </w:p>
          <w:p w:rsidR="00DE6718" w:rsidRPr="00611429" w:rsidRDefault="00DE6718" w:rsidP="00DE671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3. Дисциплинарное производство по делу прекратить.</w:t>
            </w:r>
          </w:p>
          <w:p w:rsidR="00AB4371" w:rsidRPr="00611429" w:rsidRDefault="00AB4371" w:rsidP="00AB4371">
            <w:pPr>
              <w:tabs>
                <w:tab w:val="left" w:pos="3854"/>
              </w:tabs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AB4371" w:rsidRPr="00611429" w:rsidTr="00AC3726">
        <w:tc>
          <w:tcPr>
            <w:tcW w:w="567" w:type="dxa"/>
            <w:vAlign w:val="center"/>
          </w:tcPr>
          <w:p w:rsidR="00AB4371" w:rsidRPr="00611429" w:rsidRDefault="00AB4371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127" w:type="dxa"/>
          </w:tcPr>
          <w:p w:rsidR="00AB4371" w:rsidRPr="00611429" w:rsidRDefault="00AB4371" w:rsidP="00AB43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«Русь», Ярославская область, ИНН 7603054697</w:t>
            </w:r>
          </w:p>
        </w:tc>
        <w:tc>
          <w:tcPr>
            <w:tcW w:w="1134" w:type="dxa"/>
          </w:tcPr>
          <w:p w:rsidR="00AB4371" w:rsidRPr="00611429" w:rsidRDefault="00AB4371" w:rsidP="00AB437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AB4371" w:rsidRPr="00611429" w:rsidRDefault="00AB4371" w:rsidP="00AB437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AB4371" w:rsidRPr="00611429" w:rsidRDefault="00AB4371" w:rsidP="00AB4371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AB4371" w:rsidRPr="00611429" w:rsidRDefault="00D95011" w:rsidP="00AB4371">
            <w:pPr>
              <w:pStyle w:val="a7"/>
              <w:tabs>
                <w:tab w:val="left" w:pos="567"/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Отказать ООО «</w:t>
            </w: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Русь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» в возобновлении действия Свидетельства </w:t>
            </w:r>
            <w:r w:rsidR="00AB4371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№</w:t>
            </w:r>
            <w:r w:rsidR="00AB4371" w:rsidRPr="0061142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AB4371"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0022.01-2013-7603054697-П-184 </w:t>
            </w:r>
            <w:r w:rsidR="00AB4371"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AB4371" w:rsidRPr="00611429" w:rsidRDefault="00AB4371" w:rsidP="00AB4371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AB4371" w:rsidRPr="00611429" w:rsidRDefault="00AB4371" w:rsidP="00AB4371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D95011" w:rsidRPr="00611429" w:rsidRDefault="00D95011" w:rsidP="00D95011">
            <w:pPr>
              <w:pStyle w:val="a7"/>
              <w:tabs>
                <w:tab w:val="left" w:pos="567"/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Отказать ООО «</w:t>
            </w: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Русь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в возобновлении действия Свидетельства №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0022.01-2013-7603054697-П-184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AB4371" w:rsidRPr="00611429" w:rsidRDefault="00AB4371" w:rsidP="00AB4371">
            <w:pPr>
              <w:jc w:val="both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AB4371" w:rsidRPr="00611429" w:rsidTr="00AC3726">
        <w:tc>
          <w:tcPr>
            <w:tcW w:w="567" w:type="dxa"/>
            <w:vAlign w:val="center"/>
          </w:tcPr>
          <w:p w:rsidR="00AB4371" w:rsidRPr="00611429" w:rsidRDefault="00AB4371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127" w:type="dxa"/>
          </w:tcPr>
          <w:p w:rsidR="00AB4371" w:rsidRPr="00611429" w:rsidRDefault="00AB4371" w:rsidP="00AB43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«</w:t>
            </w:r>
            <w:proofErr w:type="spellStart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СтройКом</w:t>
            </w:r>
            <w:proofErr w:type="spellEnd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», Владимирская область, ИНН 3328489758</w:t>
            </w:r>
          </w:p>
        </w:tc>
        <w:tc>
          <w:tcPr>
            <w:tcW w:w="1134" w:type="dxa"/>
          </w:tcPr>
          <w:p w:rsidR="00AB4371" w:rsidRPr="00611429" w:rsidRDefault="00AB4371" w:rsidP="00AB437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AB4371" w:rsidRPr="00611429" w:rsidRDefault="00AB4371" w:rsidP="00AB437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AB4371" w:rsidRPr="00611429" w:rsidRDefault="00AB4371" w:rsidP="00AB4371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AB4371" w:rsidRPr="00611429" w:rsidRDefault="00D95011" w:rsidP="00AB4371">
            <w:pPr>
              <w:pStyle w:val="a7"/>
              <w:tabs>
                <w:tab w:val="left" w:pos="567"/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Отказать ООО «</w:t>
            </w:r>
            <w:proofErr w:type="spellStart"/>
            <w:r w:rsidR="00C76A04" w:rsidRPr="00611429">
              <w:rPr>
                <w:rFonts w:ascii="Times New Roman" w:hAnsi="Times New Roman" w:cs="Times New Roman"/>
                <w:sz w:val="12"/>
                <w:szCs w:val="12"/>
              </w:rPr>
              <w:t>СтройКом</w:t>
            </w:r>
            <w:proofErr w:type="spellEnd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» в возобновлении действия Свидетельства </w:t>
            </w:r>
            <w:r w:rsidR="00AB4371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№</w:t>
            </w:r>
            <w:r w:rsidR="00AB4371" w:rsidRPr="0061142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AB4371"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0063.01-2013-3328489758-П-184 </w:t>
            </w:r>
            <w:r w:rsidR="00AB4371"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AB4371"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AB4371" w:rsidRPr="00611429" w:rsidRDefault="00AB4371" w:rsidP="00AB4371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AB4371" w:rsidRPr="00611429" w:rsidRDefault="00AB4371" w:rsidP="00AB4371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C76A04" w:rsidRPr="00611429" w:rsidRDefault="00C76A04" w:rsidP="00C76A04">
            <w:pPr>
              <w:pStyle w:val="a7"/>
              <w:tabs>
                <w:tab w:val="left" w:pos="567"/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Отказать ООО «</w:t>
            </w:r>
            <w:proofErr w:type="spellStart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СтройКом</w:t>
            </w:r>
            <w:proofErr w:type="spellEnd"/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в возобновлении действия Свидетельства №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0063.01-2013-3328489758-П-184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611429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AB4371" w:rsidRPr="00611429" w:rsidRDefault="00AB4371" w:rsidP="00AB4371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AB4371" w:rsidRPr="00611429" w:rsidTr="00AC3726">
        <w:tc>
          <w:tcPr>
            <w:tcW w:w="567" w:type="dxa"/>
            <w:vAlign w:val="center"/>
          </w:tcPr>
          <w:p w:rsidR="00AB4371" w:rsidRPr="00611429" w:rsidRDefault="00AB4371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127" w:type="dxa"/>
          </w:tcPr>
          <w:p w:rsidR="00AB4371" w:rsidRPr="00611429" w:rsidRDefault="00AB4371" w:rsidP="00AB43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«</w:t>
            </w:r>
            <w:proofErr w:type="spellStart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Спецстроймонтаж</w:t>
            </w:r>
            <w:proofErr w:type="spellEnd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», Ивановская область, ИНН 7722712144</w:t>
            </w:r>
          </w:p>
        </w:tc>
        <w:tc>
          <w:tcPr>
            <w:tcW w:w="1134" w:type="dxa"/>
          </w:tcPr>
          <w:p w:rsidR="00AB4371" w:rsidRPr="00611429" w:rsidRDefault="00AB4371" w:rsidP="00AB437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AB4371" w:rsidRPr="00611429" w:rsidRDefault="00AB4371" w:rsidP="00AB437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AB4371" w:rsidRPr="00611429" w:rsidRDefault="00AB4371" w:rsidP="00AB4371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C76A04" w:rsidRPr="00611429" w:rsidRDefault="00C76A04" w:rsidP="00C76A04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исполнением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Спецстроймонтаж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»,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AB4371" w:rsidRPr="00611429" w:rsidRDefault="00AB4371" w:rsidP="00AB4371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AB4371" w:rsidRPr="00611429" w:rsidRDefault="00AB4371" w:rsidP="00AB4371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C76A04" w:rsidRPr="00611429" w:rsidRDefault="00C76A04" w:rsidP="00C76A04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исполнением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Спецстроймонтаж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»,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AB4371" w:rsidRPr="00611429" w:rsidRDefault="00AB4371" w:rsidP="00AB4371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7A1BF0" w:rsidRPr="00611429" w:rsidTr="006B3670">
        <w:trPr>
          <w:trHeight w:val="323"/>
        </w:trPr>
        <w:tc>
          <w:tcPr>
            <w:tcW w:w="567" w:type="dxa"/>
            <w:vAlign w:val="center"/>
          </w:tcPr>
          <w:p w:rsidR="007A1BF0" w:rsidRPr="00611429" w:rsidRDefault="007A1BF0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127" w:type="dxa"/>
            <w:vAlign w:val="center"/>
          </w:tcPr>
          <w:p w:rsidR="007A1BF0" w:rsidRPr="00611429" w:rsidRDefault="007A1BF0" w:rsidP="007A1BF0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«ПК Аккорд», Пермский край, ИНН 5903096133</w:t>
            </w:r>
          </w:p>
        </w:tc>
        <w:tc>
          <w:tcPr>
            <w:tcW w:w="1134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7A1BF0" w:rsidRPr="00611429" w:rsidRDefault="007A1BF0" w:rsidP="007A1BF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7A1BF0" w:rsidRPr="00611429" w:rsidRDefault="007A1BF0" w:rsidP="007A1BF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«ПК Аккорд» к дисциплинарной ответственности.</w:t>
            </w:r>
          </w:p>
          <w:p w:rsidR="007A1BF0" w:rsidRPr="00611429" w:rsidRDefault="007A1BF0" w:rsidP="007A1BF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«ПК Аккорд»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7A1BF0" w:rsidRPr="00611429" w:rsidRDefault="007A1BF0" w:rsidP="007A1BF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«ПК Аккорд»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A1BF0" w:rsidRPr="00611429" w:rsidRDefault="007A1BF0" w:rsidP="007A1BF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7A1BF0" w:rsidRPr="00611429" w:rsidRDefault="007A1BF0" w:rsidP="007A1BF0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EA43DC" w:rsidRPr="00611429" w:rsidRDefault="00EA43DC" w:rsidP="00EA43DC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«ПК Аккорд» к дисциплинарной ответственности.</w:t>
            </w:r>
          </w:p>
          <w:p w:rsidR="00EA43DC" w:rsidRPr="00611429" w:rsidRDefault="00EA43DC" w:rsidP="00EA43DC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«ПК Аккорд»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EA43DC" w:rsidRPr="00611429" w:rsidRDefault="00EA43DC" w:rsidP="00EA43DC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«ПК Аккорд»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A1BF0" w:rsidRPr="00611429" w:rsidRDefault="007A1BF0" w:rsidP="007A1BF0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7A1BF0" w:rsidRPr="00611429" w:rsidTr="00AC3726">
        <w:tc>
          <w:tcPr>
            <w:tcW w:w="567" w:type="dxa"/>
            <w:vAlign w:val="center"/>
          </w:tcPr>
          <w:p w:rsidR="007A1BF0" w:rsidRPr="00611429" w:rsidRDefault="007A1BF0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27" w:type="dxa"/>
          </w:tcPr>
          <w:p w:rsidR="007A1BF0" w:rsidRPr="00611429" w:rsidRDefault="007A1BF0" w:rsidP="00AF32C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«</w:t>
            </w:r>
            <w:proofErr w:type="spellStart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Микол</w:t>
            </w:r>
            <w:proofErr w:type="spellEnd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 xml:space="preserve"> Инжиниринг», Ростовская область, ИНН 6165176529</w:t>
            </w:r>
          </w:p>
        </w:tc>
        <w:tc>
          <w:tcPr>
            <w:tcW w:w="1134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proofErr w:type="spellStart"/>
            <w:r w:rsidR="00004E57" w:rsidRPr="00611429">
              <w:rPr>
                <w:rFonts w:ascii="Times New Roman" w:hAnsi="Times New Roman"/>
                <w:sz w:val="12"/>
                <w:szCs w:val="12"/>
              </w:rPr>
              <w:t>Микол</w:t>
            </w:r>
            <w:proofErr w:type="spellEnd"/>
            <w:r w:rsidR="00004E57" w:rsidRPr="00611429">
              <w:rPr>
                <w:rFonts w:ascii="Times New Roman" w:hAnsi="Times New Roman"/>
                <w:sz w:val="12"/>
                <w:szCs w:val="12"/>
              </w:rPr>
              <w:t xml:space="preserve"> Инжиниринг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proofErr w:type="spellStart"/>
            <w:r w:rsidR="00004E57" w:rsidRPr="00611429">
              <w:rPr>
                <w:rFonts w:ascii="Times New Roman" w:hAnsi="Times New Roman"/>
                <w:sz w:val="12"/>
                <w:szCs w:val="12"/>
              </w:rPr>
              <w:t>Микол</w:t>
            </w:r>
            <w:proofErr w:type="spellEnd"/>
            <w:r w:rsidR="00004E57" w:rsidRPr="00611429">
              <w:rPr>
                <w:rFonts w:ascii="Times New Roman" w:hAnsi="Times New Roman"/>
                <w:sz w:val="12"/>
                <w:szCs w:val="12"/>
              </w:rPr>
              <w:t xml:space="preserve"> Инжиниринг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="00004E57" w:rsidRPr="00611429">
              <w:rPr>
                <w:rFonts w:ascii="Times New Roman" w:hAnsi="Times New Roman"/>
                <w:sz w:val="12"/>
                <w:szCs w:val="12"/>
              </w:rPr>
              <w:t>Микол</w:t>
            </w:r>
            <w:proofErr w:type="spellEnd"/>
            <w:r w:rsidR="00004E57" w:rsidRPr="00611429">
              <w:rPr>
                <w:rFonts w:ascii="Times New Roman" w:hAnsi="Times New Roman"/>
                <w:sz w:val="12"/>
                <w:szCs w:val="12"/>
              </w:rPr>
              <w:t xml:space="preserve"> Инжиниринг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004E57" w:rsidRPr="00611429" w:rsidRDefault="00004E57" w:rsidP="00004E5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Микол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Инжиниринг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004E57" w:rsidRPr="00611429" w:rsidRDefault="00004E57" w:rsidP="00004E5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Микол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Инжиниринг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004E57" w:rsidRPr="00611429" w:rsidRDefault="00004E57" w:rsidP="00004E5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Микол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Инжиниринг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A1BF0" w:rsidRPr="00611429" w:rsidRDefault="00767469" w:rsidP="00767469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7A1BF0" w:rsidRPr="00611429" w:rsidTr="00AC3726">
        <w:tc>
          <w:tcPr>
            <w:tcW w:w="567" w:type="dxa"/>
            <w:vAlign w:val="center"/>
          </w:tcPr>
          <w:p w:rsidR="007A1BF0" w:rsidRPr="00611429" w:rsidRDefault="007A1BF0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127" w:type="dxa"/>
          </w:tcPr>
          <w:p w:rsidR="007A1BF0" w:rsidRPr="00611429" w:rsidRDefault="007A1BF0" w:rsidP="00AF32C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 xml:space="preserve">ООО </w:t>
            </w:r>
            <w:r w:rsidR="00004E57" w:rsidRPr="00611429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СТРОЙПРОЕКТ», г. Санкт-Петербург, 7811355293</w:t>
            </w:r>
          </w:p>
        </w:tc>
        <w:tc>
          <w:tcPr>
            <w:tcW w:w="1134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r w:rsidR="00004E57" w:rsidRPr="00611429">
              <w:rPr>
                <w:rFonts w:ascii="Times New Roman" w:hAnsi="Times New Roman"/>
                <w:sz w:val="12"/>
                <w:szCs w:val="12"/>
              </w:rPr>
              <w:t>СТРОЙПРОЕКТ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r w:rsidR="00004E57" w:rsidRPr="00611429">
              <w:rPr>
                <w:rFonts w:ascii="Times New Roman" w:hAnsi="Times New Roman"/>
                <w:sz w:val="12"/>
                <w:szCs w:val="12"/>
              </w:rPr>
              <w:t>СТРОЙПРОЕКТ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r w:rsidR="00004E57" w:rsidRPr="00611429">
              <w:rPr>
                <w:rFonts w:ascii="Times New Roman" w:hAnsi="Times New Roman"/>
                <w:sz w:val="12"/>
                <w:szCs w:val="12"/>
              </w:rPr>
              <w:t>СТРОЙПРОЕКТ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004E57" w:rsidRPr="00611429" w:rsidRDefault="00004E57" w:rsidP="00004E5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СТРОЙПРОЕКТ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004E57" w:rsidRPr="00611429" w:rsidRDefault="00004E57" w:rsidP="00004E5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СТРОЙПРОЕКТ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004E57" w:rsidRPr="00611429" w:rsidRDefault="00004E57" w:rsidP="00004E5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СТРОЙПРОЕКТ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A1BF0" w:rsidRPr="00611429" w:rsidRDefault="00767469" w:rsidP="00767469">
            <w:pPr>
              <w:tabs>
                <w:tab w:val="left" w:pos="3854"/>
              </w:tabs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7A1BF0" w:rsidRPr="00611429" w:rsidTr="00AC3726">
        <w:trPr>
          <w:trHeight w:val="165"/>
        </w:trPr>
        <w:tc>
          <w:tcPr>
            <w:tcW w:w="567" w:type="dxa"/>
            <w:vAlign w:val="center"/>
          </w:tcPr>
          <w:p w:rsidR="007A1BF0" w:rsidRPr="00611429" w:rsidRDefault="007A1BF0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127" w:type="dxa"/>
          </w:tcPr>
          <w:p w:rsidR="007A1BF0" w:rsidRPr="00611429" w:rsidRDefault="007A1BF0" w:rsidP="00AF32C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"</w:t>
            </w:r>
            <w:proofErr w:type="spellStart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РесурсПрофи</w:t>
            </w:r>
            <w:proofErr w:type="spellEnd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", г. Москва, ИНН 7709925087</w:t>
            </w:r>
          </w:p>
        </w:tc>
        <w:tc>
          <w:tcPr>
            <w:tcW w:w="1134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proofErr w:type="spellStart"/>
            <w:r w:rsidR="00004E57" w:rsidRPr="00611429">
              <w:rPr>
                <w:rFonts w:ascii="Times New Roman" w:hAnsi="Times New Roman"/>
                <w:sz w:val="12"/>
                <w:szCs w:val="12"/>
              </w:rPr>
              <w:t>РесурсПрофи</w:t>
            </w:r>
            <w:proofErr w:type="spellEnd"/>
            <w:r w:rsidR="00004E57" w:rsidRPr="00611429">
              <w:rPr>
                <w:rFonts w:ascii="Times New Roman" w:hAnsi="Times New Roman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к дисциплинарной ответственности.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proofErr w:type="spellStart"/>
            <w:r w:rsidR="00004E57" w:rsidRPr="00611429">
              <w:rPr>
                <w:rFonts w:ascii="Times New Roman" w:hAnsi="Times New Roman"/>
                <w:sz w:val="12"/>
                <w:szCs w:val="12"/>
              </w:rPr>
              <w:t>РесурсПрофи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="00004E57" w:rsidRPr="00611429">
              <w:rPr>
                <w:rFonts w:ascii="Times New Roman" w:hAnsi="Times New Roman"/>
                <w:sz w:val="12"/>
                <w:szCs w:val="12"/>
              </w:rPr>
              <w:t>РесурсПрофи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D82B5D" w:rsidRPr="00611429" w:rsidRDefault="00D82B5D" w:rsidP="00D82B5D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РесурсПрофи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к дисциплинарной ответственности.</w:t>
            </w:r>
          </w:p>
          <w:p w:rsidR="00D82B5D" w:rsidRPr="00611429" w:rsidRDefault="00D82B5D" w:rsidP="00D82B5D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РесурсПрофи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D82B5D" w:rsidRPr="00611429" w:rsidRDefault="00D82B5D" w:rsidP="00D82B5D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РесурсПрофи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A1BF0" w:rsidRPr="00611429" w:rsidRDefault="00767469" w:rsidP="00767469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7A1BF0" w:rsidRPr="00611429" w:rsidTr="00AC3726">
        <w:tc>
          <w:tcPr>
            <w:tcW w:w="567" w:type="dxa"/>
            <w:vAlign w:val="center"/>
          </w:tcPr>
          <w:p w:rsidR="007A1BF0" w:rsidRPr="00611429" w:rsidRDefault="007A1BF0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127" w:type="dxa"/>
          </w:tcPr>
          <w:p w:rsidR="007A1BF0" w:rsidRPr="00611429" w:rsidRDefault="007A1BF0" w:rsidP="00AF32C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"ТЕХНОПРОФ-2", г. Москва, ИНН 7720510199</w:t>
            </w:r>
          </w:p>
        </w:tc>
        <w:tc>
          <w:tcPr>
            <w:tcW w:w="1134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r w:rsidR="00D82B5D" w:rsidRPr="00611429">
              <w:rPr>
                <w:rFonts w:ascii="Times New Roman" w:hAnsi="Times New Roman"/>
                <w:sz w:val="12"/>
                <w:szCs w:val="12"/>
              </w:rPr>
              <w:t>ТЕХНОПРОФ-2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r w:rsidR="00D82B5D" w:rsidRPr="00611429">
              <w:rPr>
                <w:rFonts w:ascii="Times New Roman" w:hAnsi="Times New Roman"/>
                <w:sz w:val="12"/>
                <w:szCs w:val="12"/>
              </w:rPr>
              <w:t>ТЕХНОПРОФ-2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r w:rsidR="00D82B5D" w:rsidRPr="00611429">
              <w:rPr>
                <w:rFonts w:ascii="Times New Roman" w:hAnsi="Times New Roman"/>
                <w:sz w:val="12"/>
                <w:szCs w:val="12"/>
              </w:rPr>
              <w:t>ТЕХНОПРОФ-2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D82B5D" w:rsidRPr="00611429" w:rsidRDefault="00D82B5D" w:rsidP="00D82B5D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ТЕХНОПРОФ-2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D82B5D" w:rsidRPr="00611429" w:rsidRDefault="00D82B5D" w:rsidP="00D82B5D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ТЕХНОПРОФ-2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D82B5D" w:rsidRPr="00611429" w:rsidRDefault="00D82B5D" w:rsidP="00D82B5D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ТЕХНОПРОФ-2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A1BF0" w:rsidRPr="00611429" w:rsidRDefault="00767469" w:rsidP="00767469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7A1BF0" w:rsidRPr="00611429" w:rsidTr="00AC3726">
        <w:tc>
          <w:tcPr>
            <w:tcW w:w="567" w:type="dxa"/>
            <w:vAlign w:val="center"/>
          </w:tcPr>
          <w:p w:rsidR="007A1BF0" w:rsidRPr="00611429" w:rsidRDefault="007A1BF0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127" w:type="dxa"/>
          </w:tcPr>
          <w:p w:rsidR="007A1BF0" w:rsidRPr="00611429" w:rsidRDefault="007A1BF0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"</w:t>
            </w:r>
            <w:proofErr w:type="spellStart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НефтеХимПроект</w:t>
            </w:r>
            <w:proofErr w:type="spellEnd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", Московская область, ИНН 5003110032</w:t>
            </w:r>
          </w:p>
        </w:tc>
        <w:tc>
          <w:tcPr>
            <w:tcW w:w="1134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proofErr w:type="spellStart"/>
            <w:r w:rsidR="00D82B5D"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НефтеХимПроект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proofErr w:type="spellStart"/>
            <w:r w:rsidR="00D82B5D"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НефтеХимПроект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="00D82B5D"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НефтеХимПроект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D82B5D" w:rsidRPr="00611429" w:rsidRDefault="00D82B5D" w:rsidP="00D82B5D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proofErr w:type="spellStart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НефтеХимПроект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D82B5D" w:rsidRPr="00611429" w:rsidRDefault="00D82B5D" w:rsidP="00D82B5D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proofErr w:type="spellStart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НефтеХимПроект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D82B5D" w:rsidRPr="00611429" w:rsidRDefault="00D82B5D" w:rsidP="00D82B5D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НефтеХимПроект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A1BF0" w:rsidRPr="00611429" w:rsidRDefault="00767469" w:rsidP="00767469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7A1BF0" w:rsidRPr="00611429" w:rsidTr="00AC3726">
        <w:tc>
          <w:tcPr>
            <w:tcW w:w="567" w:type="dxa"/>
            <w:vAlign w:val="center"/>
          </w:tcPr>
          <w:p w:rsidR="007A1BF0" w:rsidRPr="00611429" w:rsidRDefault="007A1BF0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27" w:type="dxa"/>
          </w:tcPr>
          <w:p w:rsidR="007A1BF0" w:rsidRPr="00611429" w:rsidRDefault="007A1BF0" w:rsidP="00AF32C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"Ника"</w:t>
            </w:r>
            <w:proofErr w:type="gramStart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,Р</w:t>
            </w:r>
            <w:proofErr w:type="gramEnd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еспублика Марий Эл, ИНН 1215173887</w:t>
            </w:r>
          </w:p>
        </w:tc>
        <w:tc>
          <w:tcPr>
            <w:tcW w:w="1134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r w:rsidR="00D82B5D" w:rsidRPr="00611429">
              <w:rPr>
                <w:rFonts w:ascii="Times New Roman" w:hAnsi="Times New Roman"/>
                <w:sz w:val="12"/>
                <w:szCs w:val="12"/>
              </w:rPr>
              <w:t>Ника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r w:rsidR="00D82B5D" w:rsidRPr="00611429">
              <w:rPr>
                <w:rFonts w:ascii="Times New Roman" w:hAnsi="Times New Roman"/>
                <w:sz w:val="12"/>
                <w:szCs w:val="12"/>
              </w:rPr>
              <w:t>Ника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r w:rsidR="00D82B5D" w:rsidRPr="00611429">
              <w:rPr>
                <w:rFonts w:ascii="Times New Roman" w:hAnsi="Times New Roman"/>
                <w:sz w:val="12"/>
                <w:szCs w:val="12"/>
              </w:rPr>
              <w:t>Ника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D82B5D" w:rsidRPr="00611429" w:rsidRDefault="00D82B5D" w:rsidP="00D82B5D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Ника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D82B5D" w:rsidRPr="00611429" w:rsidRDefault="00D82B5D" w:rsidP="00D82B5D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Ника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D82B5D" w:rsidRPr="00611429" w:rsidRDefault="00D82B5D" w:rsidP="00D82B5D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Ника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A1BF0" w:rsidRPr="00611429" w:rsidRDefault="00767469" w:rsidP="00767469">
            <w:pPr>
              <w:jc w:val="both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7A1BF0" w:rsidRPr="00611429" w:rsidTr="00AC3726">
        <w:tc>
          <w:tcPr>
            <w:tcW w:w="567" w:type="dxa"/>
            <w:vAlign w:val="center"/>
          </w:tcPr>
          <w:p w:rsidR="007A1BF0" w:rsidRPr="00611429" w:rsidRDefault="007A1BF0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127" w:type="dxa"/>
          </w:tcPr>
          <w:p w:rsidR="007A1BF0" w:rsidRPr="00611429" w:rsidRDefault="007A1BF0" w:rsidP="00AF32C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"</w:t>
            </w:r>
            <w:proofErr w:type="spellStart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НСТ-Инжиниринг</w:t>
            </w:r>
            <w:proofErr w:type="spellEnd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proofErr w:type="gramStart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 xml:space="preserve"> Краснодарский край, ИНН 2310168960</w:t>
            </w:r>
          </w:p>
        </w:tc>
        <w:tc>
          <w:tcPr>
            <w:tcW w:w="1134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proofErr w:type="spellStart"/>
            <w:r w:rsidR="00D82B5D" w:rsidRPr="00611429">
              <w:rPr>
                <w:rFonts w:ascii="Times New Roman" w:hAnsi="Times New Roman"/>
                <w:sz w:val="12"/>
                <w:szCs w:val="12"/>
              </w:rPr>
              <w:t>НСТ-Инжиниринг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proofErr w:type="spellStart"/>
            <w:r w:rsidR="00D82B5D" w:rsidRPr="00611429">
              <w:rPr>
                <w:rFonts w:ascii="Times New Roman" w:hAnsi="Times New Roman"/>
                <w:sz w:val="12"/>
                <w:szCs w:val="12"/>
              </w:rPr>
              <w:t>НСТ-Инжиниринг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="00D82B5D" w:rsidRPr="00611429">
              <w:rPr>
                <w:rFonts w:ascii="Times New Roman" w:hAnsi="Times New Roman"/>
                <w:sz w:val="12"/>
                <w:szCs w:val="12"/>
              </w:rPr>
              <w:t>НСТ-Инжиниринг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2B370B" w:rsidRPr="00611429" w:rsidRDefault="002B370B" w:rsidP="002B370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НСТ-Инжиниринг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2B370B" w:rsidRPr="00611429" w:rsidRDefault="002B370B" w:rsidP="002B370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НСТ-Инжиниринг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2B370B" w:rsidRPr="00611429" w:rsidRDefault="002B370B" w:rsidP="002B370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НСТ-Инжиниринг</w:t>
            </w:r>
            <w:proofErr w:type="spell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A1BF0" w:rsidRPr="00611429" w:rsidRDefault="00767469" w:rsidP="00767469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7A1BF0" w:rsidRPr="00611429" w:rsidTr="00AC3726">
        <w:trPr>
          <w:trHeight w:val="357"/>
        </w:trPr>
        <w:tc>
          <w:tcPr>
            <w:tcW w:w="567" w:type="dxa"/>
            <w:vAlign w:val="center"/>
          </w:tcPr>
          <w:p w:rsidR="007A1BF0" w:rsidRPr="00611429" w:rsidRDefault="007A1BF0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7" w:type="dxa"/>
          </w:tcPr>
          <w:p w:rsidR="007A1BF0" w:rsidRPr="00611429" w:rsidRDefault="007A1BF0" w:rsidP="00AF32C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"Передовые Комплексные Решения", Нижегородская область, ИНН 5261090713</w:t>
            </w:r>
          </w:p>
        </w:tc>
        <w:tc>
          <w:tcPr>
            <w:tcW w:w="1134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r w:rsidR="002B370B" w:rsidRPr="00611429">
              <w:rPr>
                <w:rFonts w:ascii="Times New Roman" w:hAnsi="Times New Roman"/>
                <w:sz w:val="12"/>
                <w:szCs w:val="12"/>
              </w:rPr>
              <w:t>Передовые Комплексные Решения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r w:rsidR="002B370B" w:rsidRPr="00611429">
              <w:rPr>
                <w:rFonts w:ascii="Times New Roman" w:hAnsi="Times New Roman"/>
                <w:sz w:val="12"/>
                <w:szCs w:val="12"/>
              </w:rPr>
              <w:t>Передовые Комплексные Решения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r w:rsidR="002B370B" w:rsidRPr="00611429">
              <w:rPr>
                <w:rFonts w:ascii="Times New Roman" w:hAnsi="Times New Roman"/>
                <w:sz w:val="12"/>
                <w:szCs w:val="12"/>
              </w:rPr>
              <w:t>Передовые Комплексные Решения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2B370B" w:rsidRPr="00611429" w:rsidRDefault="002B370B" w:rsidP="002B370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Передовые Комплексные Решения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2B370B" w:rsidRPr="00611429" w:rsidRDefault="002B370B" w:rsidP="002B370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Передовые Комплексные Решения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2B370B" w:rsidRPr="00611429" w:rsidRDefault="002B370B" w:rsidP="002B370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Передовые Комплексные Решения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A1BF0" w:rsidRPr="00611429" w:rsidRDefault="00767469" w:rsidP="00767469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7A1BF0" w:rsidRPr="00611429" w:rsidTr="00AC3726">
        <w:tc>
          <w:tcPr>
            <w:tcW w:w="567" w:type="dxa"/>
          </w:tcPr>
          <w:p w:rsidR="007A1BF0" w:rsidRPr="00611429" w:rsidRDefault="007A1BF0" w:rsidP="006B367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27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"</w:t>
            </w:r>
            <w:proofErr w:type="spellStart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СевСтройПроект</w:t>
            </w:r>
            <w:proofErr w:type="spellEnd"/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", г. Севастополь, ИНН 9204004112</w:t>
            </w:r>
          </w:p>
        </w:tc>
        <w:tc>
          <w:tcPr>
            <w:tcW w:w="1134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8D307B" w:rsidRPr="00611429" w:rsidRDefault="008D307B" w:rsidP="008D307B">
            <w:pPr>
              <w:pStyle w:val="a6"/>
              <w:tabs>
                <w:tab w:val="left" w:pos="851"/>
              </w:tabs>
              <w:ind w:left="34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В связи с прекращением членств</w:t>
            </w:r>
            <w:proofErr w:type="gramStart"/>
            <w:r w:rsidRPr="00611429">
              <w:rPr>
                <w:rFonts w:ascii="Times New Roman" w:hAnsi="Times New Roman"/>
                <w:sz w:val="12"/>
                <w:szCs w:val="12"/>
              </w:rPr>
              <w:t xml:space="preserve">а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</w:t>
            </w:r>
            <w:proofErr w:type="gram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СевСтройПроект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>» в Ассоциации «Профессиональный альянс проектировщиков» дисциплинарное производство по делу прекратить.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8D307B" w:rsidRPr="00611429" w:rsidRDefault="008D307B" w:rsidP="008D307B">
            <w:pPr>
              <w:pStyle w:val="a6"/>
              <w:tabs>
                <w:tab w:val="left" w:pos="851"/>
              </w:tabs>
              <w:ind w:left="34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В связи с прекращением членств</w:t>
            </w:r>
            <w:proofErr w:type="gramStart"/>
            <w:r w:rsidRPr="00611429">
              <w:rPr>
                <w:rFonts w:ascii="Times New Roman" w:hAnsi="Times New Roman"/>
                <w:sz w:val="12"/>
                <w:szCs w:val="12"/>
              </w:rPr>
              <w:t xml:space="preserve">а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</w:t>
            </w:r>
            <w:proofErr w:type="gram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«</w:t>
            </w:r>
            <w:proofErr w:type="spellStart"/>
            <w:r w:rsidRPr="00611429">
              <w:rPr>
                <w:rFonts w:ascii="Times New Roman" w:hAnsi="Times New Roman"/>
                <w:sz w:val="12"/>
                <w:szCs w:val="12"/>
              </w:rPr>
              <w:t>СевСтройПроект</w:t>
            </w:r>
            <w:proofErr w:type="spellEnd"/>
            <w:r w:rsidRPr="00611429">
              <w:rPr>
                <w:rFonts w:ascii="Times New Roman" w:hAnsi="Times New Roman"/>
                <w:sz w:val="12"/>
                <w:szCs w:val="12"/>
              </w:rPr>
              <w:t>» в Ассоциации «Профессиональный альянс проектировщиков» дисциплинарное производство по делу прекратить.</w:t>
            </w:r>
          </w:p>
          <w:p w:rsidR="007A1BF0" w:rsidRPr="00611429" w:rsidRDefault="00767469" w:rsidP="00767469">
            <w:pPr>
              <w:jc w:val="both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7A1BF0" w:rsidRPr="00611429" w:rsidTr="00AC3726">
        <w:tc>
          <w:tcPr>
            <w:tcW w:w="567" w:type="dxa"/>
          </w:tcPr>
          <w:p w:rsidR="007A1BF0" w:rsidRPr="00611429" w:rsidRDefault="007A1BF0" w:rsidP="006B367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127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«НАУЧНО-ПРОИЗВОДСТВЕННАЯ ФИРМА «ПРОМЭКСПЕРТИЗА», Самарская область, ИНН 6318123975</w:t>
            </w:r>
          </w:p>
        </w:tc>
        <w:tc>
          <w:tcPr>
            <w:tcW w:w="1134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r w:rsidR="002B370B" w:rsidRPr="00611429">
              <w:rPr>
                <w:rFonts w:ascii="Times New Roman" w:hAnsi="Times New Roman"/>
                <w:sz w:val="12"/>
                <w:szCs w:val="12"/>
              </w:rPr>
              <w:t>НАУЧНО-ПРОИЗВОДСТВЕННАЯ ФИРМА «ПРОМЭКСПЕРТИЗА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r w:rsidR="002B370B" w:rsidRPr="00611429">
              <w:rPr>
                <w:rFonts w:ascii="Times New Roman" w:hAnsi="Times New Roman"/>
                <w:sz w:val="12"/>
                <w:szCs w:val="12"/>
              </w:rPr>
              <w:t>НАУЧНО-ПРОИЗВОДСТВЕННАЯ ФИРМА «ПРОМЭКСПЕРТИЗА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r w:rsidR="002B370B" w:rsidRPr="00611429">
              <w:rPr>
                <w:rFonts w:ascii="Times New Roman" w:hAnsi="Times New Roman"/>
                <w:sz w:val="12"/>
                <w:szCs w:val="12"/>
              </w:rPr>
              <w:t>НАУЧНО-ПРОИЗВОДСТВЕННАЯ ФИРМА «ПРОМЭКСПЕРТИЗА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2B370B" w:rsidRPr="00611429" w:rsidRDefault="002B370B" w:rsidP="002B370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1. Привлечь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НАУЧНО-ПРОИЗВОДСТВЕННАЯ ФИРМА «ПРОМЭКСПЕРТИЗА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2B370B" w:rsidRPr="00611429" w:rsidRDefault="002B370B" w:rsidP="002B370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2. Применить к 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НАУЧНО-ПРОИЗВОДСТВЕННАЯ ФИРМА «ПРОМЭКСПЕРТИЗА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 меру дисциплинарного воздействия в виде вынесения предписания об обязательном устранении выявленных нарушений в срок до  03.02.2016г.</w:t>
            </w:r>
          </w:p>
          <w:p w:rsidR="002B370B" w:rsidRPr="00611429" w:rsidRDefault="002B370B" w:rsidP="002B370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 xml:space="preserve">3. Заседание по проверке исполнения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НАУЧНО-ПРОИЗВОДСТВЕННАЯ ФИРМА «ПРОМЭКСПЕРТИЗА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04.02.2016г.</w:t>
            </w:r>
          </w:p>
          <w:p w:rsidR="007A1BF0" w:rsidRPr="00611429" w:rsidRDefault="00767469" w:rsidP="00767469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7A1BF0" w:rsidRPr="00611429" w:rsidTr="00AC3726">
        <w:trPr>
          <w:trHeight w:val="357"/>
        </w:trPr>
        <w:tc>
          <w:tcPr>
            <w:tcW w:w="567" w:type="dxa"/>
          </w:tcPr>
          <w:p w:rsidR="007A1BF0" w:rsidRPr="00611429" w:rsidRDefault="007A1BF0" w:rsidP="006B367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127" w:type="dxa"/>
          </w:tcPr>
          <w:p w:rsidR="007A1BF0" w:rsidRPr="00611429" w:rsidRDefault="007A1BF0" w:rsidP="008D307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"СТРОЙМОНТАЖ", Пер</w:t>
            </w:r>
            <w:r w:rsidR="008D307B" w:rsidRPr="00611429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ский край, ИНН 5902996526</w:t>
            </w:r>
          </w:p>
        </w:tc>
        <w:tc>
          <w:tcPr>
            <w:tcW w:w="1134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7A1BF0" w:rsidRPr="00611429" w:rsidRDefault="007A1BF0" w:rsidP="006B3670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8D307B" w:rsidRPr="00611429" w:rsidRDefault="008D307B" w:rsidP="008D307B">
            <w:pPr>
              <w:pStyle w:val="a6"/>
              <w:tabs>
                <w:tab w:val="left" w:pos="851"/>
              </w:tabs>
              <w:ind w:left="34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В связи с прекращением членств</w:t>
            </w:r>
            <w:proofErr w:type="gramStart"/>
            <w:r w:rsidRPr="00611429">
              <w:rPr>
                <w:rFonts w:ascii="Times New Roman" w:hAnsi="Times New Roman"/>
                <w:sz w:val="12"/>
                <w:szCs w:val="12"/>
              </w:rPr>
              <w:t xml:space="preserve">а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</w:t>
            </w:r>
            <w:proofErr w:type="gram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СТРОЙМОНТАЖ» в Ассоциации «Профессиональный альянс проектировщиков» дисциплинарное производство по делу прекратить.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767469" w:rsidRPr="00611429" w:rsidRDefault="00767469" w:rsidP="00767469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8D307B" w:rsidRPr="00611429" w:rsidRDefault="008D307B" w:rsidP="008D307B">
            <w:pPr>
              <w:pStyle w:val="a6"/>
              <w:tabs>
                <w:tab w:val="left" w:pos="851"/>
              </w:tabs>
              <w:ind w:left="34"/>
              <w:rPr>
                <w:rFonts w:ascii="Times New Roman" w:hAnsi="Times New Roman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sz w:val="12"/>
                <w:szCs w:val="12"/>
              </w:rPr>
              <w:t>В связи с прекращением членств</w:t>
            </w:r>
            <w:proofErr w:type="gramStart"/>
            <w:r w:rsidRPr="00611429">
              <w:rPr>
                <w:rFonts w:ascii="Times New Roman" w:hAnsi="Times New Roman"/>
                <w:sz w:val="12"/>
                <w:szCs w:val="12"/>
              </w:rPr>
              <w:t xml:space="preserve">а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</w:t>
            </w:r>
            <w:proofErr w:type="gramEnd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«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СТРОЙМОНТАЖ» в Ассоциации «Профессиональный альянс проектировщиков» дисциплинарное производство по делу прекратить.</w:t>
            </w:r>
          </w:p>
          <w:p w:rsidR="007A1BF0" w:rsidRPr="00611429" w:rsidRDefault="00767469" w:rsidP="00767469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</w:tbl>
    <w:p w:rsidR="008748AD" w:rsidRPr="00611429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8748AD" w:rsidRPr="00611429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8748AD" w:rsidRPr="00611429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 xml:space="preserve">Председатель Дисциплинарного комитета   </w:t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                                          </w:t>
      </w:r>
      <w:r w:rsidR="00443F4A" w:rsidRPr="00611429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AF32C9" w:rsidRPr="00611429"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="006B3670" w:rsidRPr="00611429">
        <w:rPr>
          <w:rFonts w:ascii="Times New Roman" w:hAnsi="Times New Roman" w:cs="Times New Roman"/>
          <w:sz w:val="12"/>
          <w:szCs w:val="12"/>
        </w:rPr>
        <w:t xml:space="preserve">              </w:t>
      </w:r>
      <w:r w:rsidR="00AF32C9" w:rsidRPr="00611429">
        <w:rPr>
          <w:rFonts w:ascii="Times New Roman" w:hAnsi="Times New Roman" w:cs="Times New Roman"/>
          <w:sz w:val="12"/>
          <w:szCs w:val="12"/>
        </w:rPr>
        <w:t xml:space="preserve"> </w:t>
      </w:r>
      <w:r w:rsidRPr="00611429">
        <w:rPr>
          <w:rFonts w:ascii="Times New Roman" w:hAnsi="Times New Roman" w:cs="Times New Roman"/>
          <w:sz w:val="12"/>
          <w:szCs w:val="12"/>
        </w:rPr>
        <w:t>О. В. Рушева</w:t>
      </w:r>
    </w:p>
    <w:p w:rsidR="008748AD" w:rsidRPr="00611429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</w:p>
    <w:p w:rsidR="008748AD" w:rsidRPr="00611429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</w:p>
    <w:p w:rsidR="008748AD" w:rsidRPr="00611429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</w:p>
    <w:p w:rsidR="008748AD" w:rsidRPr="00611429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>Технический секретарь</w:t>
      </w:r>
    </w:p>
    <w:p w:rsidR="008748AD" w:rsidRPr="00611429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>Дисциплинарного комитета</w:t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</w:t>
      </w:r>
      <w:r w:rsidR="00443F4A" w:rsidRPr="00611429">
        <w:rPr>
          <w:rFonts w:ascii="Times New Roman" w:hAnsi="Times New Roman" w:cs="Times New Roman"/>
          <w:sz w:val="12"/>
          <w:szCs w:val="12"/>
        </w:rPr>
        <w:t xml:space="preserve">        </w:t>
      </w:r>
      <w:r w:rsidRPr="00611429">
        <w:rPr>
          <w:rFonts w:ascii="Times New Roman" w:hAnsi="Times New Roman" w:cs="Times New Roman"/>
          <w:sz w:val="12"/>
          <w:szCs w:val="12"/>
        </w:rPr>
        <w:t xml:space="preserve"> </w:t>
      </w:r>
      <w:r w:rsidR="00AF32C9" w:rsidRPr="00611429">
        <w:rPr>
          <w:rFonts w:ascii="Times New Roman" w:hAnsi="Times New Roman" w:cs="Times New Roman"/>
          <w:sz w:val="12"/>
          <w:szCs w:val="12"/>
        </w:rPr>
        <w:t xml:space="preserve">         </w:t>
      </w:r>
      <w:r w:rsidR="006B3670" w:rsidRPr="00611429"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AF32C9" w:rsidRPr="00611429">
        <w:rPr>
          <w:rFonts w:ascii="Times New Roman" w:hAnsi="Times New Roman" w:cs="Times New Roman"/>
          <w:sz w:val="12"/>
          <w:szCs w:val="12"/>
        </w:rPr>
        <w:t xml:space="preserve">   </w:t>
      </w:r>
      <w:r w:rsidRPr="00611429">
        <w:rPr>
          <w:rFonts w:ascii="Times New Roman" w:hAnsi="Times New Roman" w:cs="Times New Roman"/>
          <w:sz w:val="12"/>
          <w:szCs w:val="12"/>
        </w:rPr>
        <w:t xml:space="preserve"> М.А. Ульянова</w:t>
      </w:r>
    </w:p>
    <w:p w:rsidR="005F6965" w:rsidRPr="00611429" w:rsidRDefault="005F6965" w:rsidP="00AF32C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5F6965" w:rsidRPr="00611429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72656"/>
    <w:rsid w:val="00004E57"/>
    <w:rsid w:val="000160F9"/>
    <w:rsid w:val="000262E5"/>
    <w:rsid w:val="00061639"/>
    <w:rsid w:val="000C480E"/>
    <w:rsid w:val="000D1DD9"/>
    <w:rsid w:val="000E0747"/>
    <w:rsid w:val="000E77C6"/>
    <w:rsid w:val="00121737"/>
    <w:rsid w:val="00133F8F"/>
    <w:rsid w:val="00142ADB"/>
    <w:rsid w:val="00143D72"/>
    <w:rsid w:val="00171D0E"/>
    <w:rsid w:val="001A1D57"/>
    <w:rsid w:val="001C0AE4"/>
    <w:rsid w:val="001D0902"/>
    <w:rsid w:val="001F34EC"/>
    <w:rsid w:val="00202238"/>
    <w:rsid w:val="0020296F"/>
    <w:rsid w:val="00240867"/>
    <w:rsid w:val="00256CCB"/>
    <w:rsid w:val="002605EC"/>
    <w:rsid w:val="00262A80"/>
    <w:rsid w:val="0028388A"/>
    <w:rsid w:val="0028398B"/>
    <w:rsid w:val="00285956"/>
    <w:rsid w:val="00291138"/>
    <w:rsid w:val="002B370B"/>
    <w:rsid w:val="002D2621"/>
    <w:rsid w:val="002D54A5"/>
    <w:rsid w:val="002D5C41"/>
    <w:rsid w:val="0030638B"/>
    <w:rsid w:val="00316B1F"/>
    <w:rsid w:val="0032502B"/>
    <w:rsid w:val="00337BE2"/>
    <w:rsid w:val="00350382"/>
    <w:rsid w:val="003538D9"/>
    <w:rsid w:val="00355DFB"/>
    <w:rsid w:val="00360DAF"/>
    <w:rsid w:val="00364F8F"/>
    <w:rsid w:val="00372656"/>
    <w:rsid w:val="003A6039"/>
    <w:rsid w:val="003C63BC"/>
    <w:rsid w:val="003D4374"/>
    <w:rsid w:val="003D525D"/>
    <w:rsid w:val="003D64EE"/>
    <w:rsid w:val="003E111A"/>
    <w:rsid w:val="00404EF8"/>
    <w:rsid w:val="004345D3"/>
    <w:rsid w:val="00441E53"/>
    <w:rsid w:val="00443F4A"/>
    <w:rsid w:val="0046344E"/>
    <w:rsid w:val="004929B0"/>
    <w:rsid w:val="004A2EEE"/>
    <w:rsid w:val="004B0E5D"/>
    <w:rsid w:val="004D3744"/>
    <w:rsid w:val="004E55BB"/>
    <w:rsid w:val="00502EEE"/>
    <w:rsid w:val="0051326A"/>
    <w:rsid w:val="005146B4"/>
    <w:rsid w:val="00515F2D"/>
    <w:rsid w:val="00516593"/>
    <w:rsid w:val="005229E5"/>
    <w:rsid w:val="005419C6"/>
    <w:rsid w:val="00564B9D"/>
    <w:rsid w:val="00570F16"/>
    <w:rsid w:val="005746D2"/>
    <w:rsid w:val="005A20D4"/>
    <w:rsid w:val="005B269F"/>
    <w:rsid w:val="005B3D83"/>
    <w:rsid w:val="005D50BC"/>
    <w:rsid w:val="005E2C29"/>
    <w:rsid w:val="005E308B"/>
    <w:rsid w:val="005F6965"/>
    <w:rsid w:val="00611429"/>
    <w:rsid w:val="0062554A"/>
    <w:rsid w:val="00642D89"/>
    <w:rsid w:val="00652FC7"/>
    <w:rsid w:val="0067007F"/>
    <w:rsid w:val="006941F1"/>
    <w:rsid w:val="006A1167"/>
    <w:rsid w:val="006A5F59"/>
    <w:rsid w:val="006B3670"/>
    <w:rsid w:val="006B43BC"/>
    <w:rsid w:val="006C3476"/>
    <w:rsid w:val="006E4765"/>
    <w:rsid w:val="006F56D1"/>
    <w:rsid w:val="00704DA0"/>
    <w:rsid w:val="00707F19"/>
    <w:rsid w:val="00726CDE"/>
    <w:rsid w:val="00733271"/>
    <w:rsid w:val="00741A1F"/>
    <w:rsid w:val="007600C2"/>
    <w:rsid w:val="00760DCC"/>
    <w:rsid w:val="00767469"/>
    <w:rsid w:val="007702B1"/>
    <w:rsid w:val="007A1259"/>
    <w:rsid w:val="007A1BF0"/>
    <w:rsid w:val="007A5703"/>
    <w:rsid w:val="007B1065"/>
    <w:rsid w:val="007E3E68"/>
    <w:rsid w:val="007F1368"/>
    <w:rsid w:val="00807192"/>
    <w:rsid w:val="008176E8"/>
    <w:rsid w:val="008179FE"/>
    <w:rsid w:val="008367C7"/>
    <w:rsid w:val="00853D74"/>
    <w:rsid w:val="00860912"/>
    <w:rsid w:val="00867CB3"/>
    <w:rsid w:val="008748AD"/>
    <w:rsid w:val="0087734A"/>
    <w:rsid w:val="008A2575"/>
    <w:rsid w:val="008C7885"/>
    <w:rsid w:val="008D27BA"/>
    <w:rsid w:val="008D307B"/>
    <w:rsid w:val="008F006B"/>
    <w:rsid w:val="00941401"/>
    <w:rsid w:val="009476E8"/>
    <w:rsid w:val="00947892"/>
    <w:rsid w:val="0095254E"/>
    <w:rsid w:val="00956BC7"/>
    <w:rsid w:val="0096422B"/>
    <w:rsid w:val="0096707A"/>
    <w:rsid w:val="00986F36"/>
    <w:rsid w:val="009920E6"/>
    <w:rsid w:val="009937E1"/>
    <w:rsid w:val="009E0ADA"/>
    <w:rsid w:val="009E657D"/>
    <w:rsid w:val="009F3AB2"/>
    <w:rsid w:val="009F79B8"/>
    <w:rsid w:val="00A03611"/>
    <w:rsid w:val="00A33BA6"/>
    <w:rsid w:val="00A537C5"/>
    <w:rsid w:val="00A969A7"/>
    <w:rsid w:val="00A97469"/>
    <w:rsid w:val="00AB24E1"/>
    <w:rsid w:val="00AB4371"/>
    <w:rsid w:val="00AC3726"/>
    <w:rsid w:val="00AF32C9"/>
    <w:rsid w:val="00AF39A6"/>
    <w:rsid w:val="00AF52E8"/>
    <w:rsid w:val="00B03E62"/>
    <w:rsid w:val="00B151B5"/>
    <w:rsid w:val="00B1644F"/>
    <w:rsid w:val="00B254B6"/>
    <w:rsid w:val="00B30F1F"/>
    <w:rsid w:val="00B31C2E"/>
    <w:rsid w:val="00B40BAB"/>
    <w:rsid w:val="00B55701"/>
    <w:rsid w:val="00B817EC"/>
    <w:rsid w:val="00BA591B"/>
    <w:rsid w:val="00BB2951"/>
    <w:rsid w:val="00BB2D29"/>
    <w:rsid w:val="00BC202A"/>
    <w:rsid w:val="00BD3637"/>
    <w:rsid w:val="00BD5E89"/>
    <w:rsid w:val="00BF3D59"/>
    <w:rsid w:val="00C06A56"/>
    <w:rsid w:val="00C3548C"/>
    <w:rsid w:val="00C3622B"/>
    <w:rsid w:val="00C46CF6"/>
    <w:rsid w:val="00C70333"/>
    <w:rsid w:val="00C74883"/>
    <w:rsid w:val="00C76A04"/>
    <w:rsid w:val="00CA40C0"/>
    <w:rsid w:val="00CB11D8"/>
    <w:rsid w:val="00CD34A9"/>
    <w:rsid w:val="00CE25A0"/>
    <w:rsid w:val="00CF3BB7"/>
    <w:rsid w:val="00D11578"/>
    <w:rsid w:val="00D2313A"/>
    <w:rsid w:val="00D36BC4"/>
    <w:rsid w:val="00D57B04"/>
    <w:rsid w:val="00D60EF7"/>
    <w:rsid w:val="00D82B5D"/>
    <w:rsid w:val="00D95011"/>
    <w:rsid w:val="00DB3414"/>
    <w:rsid w:val="00DB3BC9"/>
    <w:rsid w:val="00DD3666"/>
    <w:rsid w:val="00DD76F6"/>
    <w:rsid w:val="00DE6718"/>
    <w:rsid w:val="00E20272"/>
    <w:rsid w:val="00E2356B"/>
    <w:rsid w:val="00E25917"/>
    <w:rsid w:val="00E25996"/>
    <w:rsid w:val="00E43A52"/>
    <w:rsid w:val="00E54AF9"/>
    <w:rsid w:val="00E618C7"/>
    <w:rsid w:val="00E635E2"/>
    <w:rsid w:val="00E82E14"/>
    <w:rsid w:val="00E831BA"/>
    <w:rsid w:val="00E83DC7"/>
    <w:rsid w:val="00E960D3"/>
    <w:rsid w:val="00EA43DC"/>
    <w:rsid w:val="00EC74B2"/>
    <w:rsid w:val="00ED28C1"/>
    <w:rsid w:val="00EE27D2"/>
    <w:rsid w:val="00EF1A55"/>
    <w:rsid w:val="00F125C5"/>
    <w:rsid w:val="00F15F16"/>
    <w:rsid w:val="00F307C6"/>
    <w:rsid w:val="00F376C4"/>
    <w:rsid w:val="00F46D6E"/>
    <w:rsid w:val="00F52092"/>
    <w:rsid w:val="00F763AD"/>
    <w:rsid w:val="00FA7A24"/>
    <w:rsid w:val="00FB0689"/>
    <w:rsid w:val="00FF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5538</Words>
  <Characters>31570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2015-06-17T08:18:00Z</dcterms:created>
  <dcterms:modified xsi:type="dcterms:W3CDTF">2016-01-27T13:39:00Z</dcterms:modified>
</cp:coreProperties>
</file>